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936"/>
        <w:gridCol w:w="6095"/>
      </w:tblGrid>
      <w:tr w:rsidR="00AD4631" w:rsidRPr="00AD4631">
        <w:trPr>
          <w:trHeight w:val="993"/>
        </w:trPr>
        <w:tc>
          <w:tcPr>
            <w:tcW w:w="3936"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FB791C" w:rsidRPr="00AD4631" w:rsidRDefault="001118B8">
            <w:pPr>
              <w:spacing w:before="120"/>
              <w:jc w:val="center"/>
              <w:rPr>
                <w:sz w:val="14"/>
              </w:rPr>
            </w:pPr>
            <w:r w:rsidRPr="00AD4631">
              <w:rPr>
                <w:b/>
                <w:bCs/>
                <w:noProof/>
                <w:sz w:val="28"/>
              </w:rPr>
              <mc:AlternateContent>
                <mc:Choice Requires="wps">
                  <w:drawing>
                    <wp:anchor distT="0" distB="0" distL="114300" distR="114300" simplePos="0" relativeHeight="251656192" behindDoc="0" locked="0" layoutInCell="1" allowOverlap="1" wp14:anchorId="2C166E4D" wp14:editId="739241FB">
                      <wp:simplePos x="0" y="0"/>
                      <wp:positionH relativeFrom="column">
                        <wp:posOffset>859600</wp:posOffset>
                      </wp:positionH>
                      <wp:positionV relativeFrom="paragraph">
                        <wp:posOffset>514350</wp:posOffset>
                      </wp:positionV>
                      <wp:extent cx="647700" cy="0"/>
                      <wp:effectExtent l="0" t="0" r="19050" b="19050"/>
                      <wp:wrapNone/>
                      <wp:docPr id="1" name="AutoShape 2"/>
                      <wp:cNvGraphicFramePr/>
                      <a:graphic xmlns:a="http://schemas.openxmlformats.org/drawingml/2006/main">
                        <a:graphicData uri="http://schemas.microsoft.com/office/word/2010/wordprocessingShape">
                          <wps:wsp>
                            <wps:cNvCnPr/>
                            <wps:spPr bwMode="auto">
                              <a:xfrm>
                                <a:off x="0" y="0"/>
                                <a:ext cx="647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7.7pt;margin-top:40.5pt;width:5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"/>
                  </w:pict>
                </mc:Fallback>
              </mc:AlternateContent>
            </w:r>
            <w:r w:rsidRPr="00AD4631">
              <w:rPr>
                <w:b/>
                <w:bCs/>
                <w:sz w:val="28"/>
              </w:rPr>
              <w:t>HỘI ĐỒNG</w:t>
            </w:r>
            <w:r w:rsidRPr="00AD4631">
              <w:rPr>
                <w:b/>
                <w:bCs/>
                <w:sz w:val="28"/>
                <w:lang w:val="vi-VN"/>
              </w:rPr>
              <w:t xml:space="preserve"> NHÂN DÂN</w:t>
            </w:r>
            <w:r w:rsidRPr="00AD4631">
              <w:rPr>
                <w:b/>
                <w:bCs/>
                <w:sz w:val="28"/>
                <w:lang w:val="vi-VN"/>
              </w:rPr>
              <w:br/>
              <w:t xml:space="preserve">TỈNH </w:t>
            </w:r>
            <w:r w:rsidR="00162F37" w:rsidRPr="00AD4631">
              <w:rPr>
                <w:b/>
                <w:bCs/>
                <w:sz w:val="28"/>
              </w:rPr>
              <w:t>CAO BẰNG</w:t>
            </w:r>
            <w:r w:rsidRPr="00AD4631">
              <w:rPr>
                <w:b/>
                <w:bCs/>
                <w:sz w:val="28"/>
                <w:lang w:val="vi-VN"/>
              </w:rPr>
              <w:br/>
            </w:r>
          </w:p>
        </w:tc>
        <w:tc>
          <w:tcPr>
            <w:tcW w:w="609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FB791C" w:rsidRPr="00AD4631" w:rsidRDefault="001118B8">
            <w:pPr>
              <w:spacing w:before="120"/>
              <w:jc w:val="center"/>
              <w:rPr>
                <w:sz w:val="6"/>
              </w:rPr>
            </w:pPr>
            <w:r w:rsidRPr="00AD4631">
              <w:rPr>
                <w:b/>
                <w:bCs/>
                <w:noProof/>
                <w:sz w:val="28"/>
              </w:rPr>
              <mc:AlternateContent>
                <mc:Choice Requires="wpg">
                  <w:drawing>
                    <wp:anchor distT="0" distB="0" distL="114300" distR="114300" simplePos="0" relativeHeight="251657216" behindDoc="0" locked="0" layoutInCell="1" allowOverlap="1" wp14:anchorId="792FEDEB" wp14:editId="3EC74C87">
                      <wp:simplePos x="0" y="0"/>
                      <wp:positionH relativeFrom="column">
                        <wp:posOffset>786765</wp:posOffset>
                      </wp:positionH>
                      <wp:positionV relativeFrom="paragraph">
                        <wp:posOffset>495300</wp:posOffset>
                      </wp:positionV>
                      <wp:extent cx="2162175" cy="0"/>
                      <wp:effectExtent l="9525" t="5715" r="9525" b="13335"/>
                      <wp:wrapNone/>
                      <wp:docPr id="2" name="AutoShape 3"/>
                      <wp:cNvGraphicFramePr/>
                      <a:graphic xmlns:a="http://schemas.openxmlformats.org/drawingml/2006/main">
                        <a:graphicData uri="http://schemas.microsoft.com/office/word/2010/wordprocessingShape">
                          <wps:wsp>
                            <wps:cNvCnPr/>
                            <wps:spPr bwMode="auto">
                              <a:xfrm>
                                <a:off x="0" y="0"/>
                                <a:ext cx="2162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 o:spid="_x0000_s1" o:spt="32" type="#_x0000_t32" style="position:absolute;z-index:251657216;o:allowoverlap:true;o:allowincell:true;mso-position-horizontal-relative:text;margin-left:61.95pt;mso-position-horizontal:absolute;mso-position-vertical-relative:text;margin-top:39.00pt;mso-position-vertical:absolute;width:170.25pt;height:0.00pt;mso-wrap-distance-left:9.00pt;mso-wrap-distance-top:0.00pt;mso-wrap-distance-right:9.00pt;mso-wrap-distance-bottom:0.00pt;visibility:visible;" filled="f" strokecolor="#000000" strokeweight="0.75pt"/>
                  </w:pict>
                </mc:Fallback>
              </mc:AlternateContent>
            </w:r>
            <w:r w:rsidRPr="00AD4631">
              <w:rPr>
                <w:b/>
                <w:bCs/>
                <w:sz w:val="28"/>
                <w:lang w:val="vi-VN"/>
              </w:rPr>
              <w:t>CỘNG HÒA XÃ HỘI CHỦ NGHĨA VIỆT NAM</w:t>
            </w:r>
            <w:r w:rsidRPr="00AD4631">
              <w:rPr>
                <w:b/>
                <w:bCs/>
                <w:sz w:val="28"/>
                <w:lang w:val="vi-VN"/>
              </w:rPr>
              <w:br/>
              <w:t xml:space="preserve">Độc lập - Tự do - Hạnh phúc </w:t>
            </w:r>
            <w:r w:rsidRPr="00AD4631">
              <w:rPr>
                <w:b/>
                <w:bCs/>
                <w:sz w:val="28"/>
                <w:lang w:val="vi-VN"/>
              </w:rPr>
              <w:br/>
            </w:r>
          </w:p>
        </w:tc>
      </w:tr>
      <w:tr w:rsidR="00AD4631" w:rsidRPr="00AD4631">
        <w:tc>
          <w:tcPr>
            <w:tcW w:w="3936"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FB791C" w:rsidRPr="00AD4631" w:rsidRDefault="001118B8">
            <w:pPr>
              <w:spacing w:before="120"/>
              <w:jc w:val="center"/>
              <w:rPr>
                <w:sz w:val="26"/>
                <w:szCs w:val="26"/>
              </w:rPr>
            </w:pPr>
            <w:r w:rsidRPr="00AD4631">
              <w:rPr>
                <w:sz w:val="26"/>
                <w:szCs w:val="26"/>
                <w:lang w:val="vi-VN"/>
              </w:rPr>
              <w:t xml:space="preserve">Số: </w:t>
            </w:r>
            <w:r w:rsidRPr="00AD4631">
              <w:rPr>
                <w:sz w:val="26"/>
                <w:szCs w:val="26"/>
              </w:rPr>
              <w:t xml:space="preserve">        </w:t>
            </w:r>
            <w:r w:rsidRPr="00AD4631">
              <w:rPr>
                <w:sz w:val="26"/>
                <w:szCs w:val="26"/>
                <w:lang w:val="vi-VN"/>
              </w:rPr>
              <w:t>/20</w:t>
            </w:r>
            <w:r w:rsidRPr="00AD4631">
              <w:rPr>
                <w:sz w:val="26"/>
                <w:szCs w:val="26"/>
              </w:rPr>
              <w:t>26</w:t>
            </w:r>
            <w:r w:rsidRPr="00AD4631">
              <w:rPr>
                <w:sz w:val="26"/>
                <w:szCs w:val="26"/>
                <w:lang w:val="vi-VN"/>
              </w:rPr>
              <w:t>/</w:t>
            </w:r>
            <w:r w:rsidRPr="00AD4631">
              <w:rPr>
                <w:sz w:val="26"/>
                <w:szCs w:val="26"/>
              </w:rPr>
              <w:t xml:space="preserve">NQ-HĐND </w:t>
            </w:r>
          </w:p>
        </w:tc>
        <w:tc>
          <w:tcPr>
            <w:tcW w:w="609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FB791C" w:rsidRPr="00AD4631" w:rsidRDefault="00162F37">
            <w:pPr>
              <w:spacing w:before="120"/>
              <w:jc w:val="center"/>
              <w:rPr>
                <w:sz w:val="26"/>
                <w:szCs w:val="26"/>
              </w:rPr>
            </w:pPr>
            <w:r w:rsidRPr="00AD4631">
              <w:rPr>
                <w:i/>
                <w:iCs/>
                <w:sz w:val="26"/>
                <w:szCs w:val="26"/>
              </w:rPr>
              <w:t>Cao Bằng</w:t>
            </w:r>
            <w:r w:rsidR="001118B8" w:rsidRPr="00AD4631">
              <w:rPr>
                <w:i/>
                <w:iCs/>
                <w:sz w:val="26"/>
                <w:szCs w:val="26"/>
                <w:lang w:val="vi-VN"/>
              </w:rPr>
              <w:t xml:space="preserve">, ngày </w:t>
            </w:r>
            <w:r w:rsidR="001118B8" w:rsidRPr="00AD4631">
              <w:rPr>
                <w:i/>
                <w:iCs/>
                <w:sz w:val="26"/>
                <w:szCs w:val="26"/>
              </w:rPr>
              <w:t xml:space="preserve">        </w:t>
            </w:r>
            <w:r w:rsidR="001118B8" w:rsidRPr="00AD4631">
              <w:rPr>
                <w:i/>
                <w:iCs/>
                <w:sz w:val="26"/>
                <w:szCs w:val="26"/>
                <w:lang w:val="vi-VN"/>
              </w:rPr>
              <w:t xml:space="preserve">tháng </w:t>
            </w:r>
            <w:r w:rsidR="001118B8" w:rsidRPr="00AD4631">
              <w:rPr>
                <w:i/>
                <w:iCs/>
                <w:sz w:val="26"/>
                <w:szCs w:val="26"/>
              </w:rPr>
              <w:t xml:space="preserve">       </w:t>
            </w:r>
            <w:r w:rsidR="001118B8" w:rsidRPr="00AD4631">
              <w:rPr>
                <w:i/>
                <w:iCs/>
                <w:sz w:val="26"/>
                <w:szCs w:val="26"/>
                <w:lang w:val="vi-VN"/>
              </w:rPr>
              <w:t xml:space="preserve"> năm 20</w:t>
            </w:r>
            <w:r w:rsidR="001118B8" w:rsidRPr="00AD4631">
              <w:rPr>
                <w:i/>
                <w:iCs/>
                <w:sz w:val="26"/>
                <w:szCs w:val="26"/>
              </w:rPr>
              <w:t>26</w:t>
            </w:r>
          </w:p>
        </w:tc>
      </w:tr>
    </w:tbl>
    <w:p w:rsidR="00FB791C" w:rsidRPr="00AD4631" w:rsidRDefault="001118B8">
      <w:pPr>
        <w:spacing w:before="120" w:after="280" w:afterAutospacing="1"/>
        <w:rPr>
          <w:sz w:val="144"/>
        </w:rPr>
      </w:pPr>
      <w:r w:rsidRPr="00AD4631">
        <w:rPr>
          <w:noProof/>
        </w:rPr>
        <mc:AlternateContent>
          <mc:Choice Requires="wps">
            <w:drawing>
              <wp:anchor distT="45720" distB="45720" distL="114300" distR="114300" simplePos="0" relativeHeight="251659264" behindDoc="0" locked="0" layoutInCell="1" allowOverlap="1" wp14:anchorId="5CECD5BF" wp14:editId="04D0EE76">
                <wp:simplePos x="0" y="0"/>
                <wp:positionH relativeFrom="column">
                  <wp:posOffset>413385</wp:posOffset>
                </wp:positionH>
                <wp:positionV relativeFrom="paragraph">
                  <wp:posOffset>154940</wp:posOffset>
                </wp:positionV>
                <wp:extent cx="1117600" cy="276225"/>
                <wp:effectExtent l="0" t="0" r="635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76225"/>
                        </a:xfrm>
                        <a:prstGeom prst="rect">
                          <a:avLst/>
                        </a:prstGeom>
                        <a:solidFill>
                          <a:srgbClr val="FFFFFF"/>
                        </a:solidFill>
                        <a:ln w="9525">
                          <a:solidFill>
                            <a:srgbClr val="000000"/>
                          </a:solidFill>
                          <a:miter lim="800000"/>
                          <a:headEnd/>
                          <a:tailEnd/>
                        </a:ln>
                      </wps:spPr>
                      <wps:txbx>
                        <w:txbxContent>
                          <w:p w:rsidR="00FB791C" w:rsidRDefault="001118B8">
                            <w:pPr>
                              <w:jc w:val="center"/>
                              <w:rPr>
                                <w:b/>
                              </w:rPr>
                            </w:pPr>
                            <w:r>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12.2pt;width:8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">
                <v:textbox>
                  <w:txbxContent>
                    <w:p w:rsidR="00FB791C" w:rsidRDefault="001118B8">
                      <w:pPr>
                        <w:jc w:val="center"/>
                        <w:rPr>
                          <w:b/>
                        </w:rPr>
                      </w:pPr>
                      <w:r>
                        <w:rPr>
                          <w:b/>
                        </w:rPr>
                        <w:t>DỰ THẢO</w:t>
                      </w:r>
                    </w:p>
                  </w:txbxContent>
                </v:textbox>
              </v:shape>
            </w:pict>
          </mc:Fallback>
        </mc:AlternateContent>
      </w:r>
      <w:r w:rsidRPr="00AD4631">
        <w:t> </w:t>
      </w:r>
    </w:p>
    <w:p w:rsidR="00FB791C" w:rsidRPr="00AD4631" w:rsidRDefault="001118B8">
      <w:pPr>
        <w:spacing w:before="120" w:after="280" w:afterAutospacing="1"/>
        <w:jc w:val="center"/>
        <w:rPr>
          <w:sz w:val="28"/>
          <w:szCs w:val="30"/>
        </w:rPr>
      </w:pPr>
      <w:bookmarkStart w:id="0" w:name="loai_1"/>
      <w:r w:rsidRPr="00AD4631">
        <w:rPr>
          <w:b/>
          <w:bCs/>
          <w:sz w:val="28"/>
          <w:szCs w:val="30"/>
          <w:lang w:val="vi-VN"/>
        </w:rPr>
        <w:t>NGHỊ QUYẾT</w:t>
      </w:r>
      <w:bookmarkEnd w:id="0"/>
    </w:p>
    <w:p w:rsidR="00FB791C" w:rsidRPr="00AD4631" w:rsidRDefault="001118B8">
      <w:pPr>
        <w:spacing w:before="120" w:after="280" w:afterAutospacing="1"/>
        <w:ind w:left="567" w:right="571"/>
        <w:jc w:val="center"/>
        <w:rPr>
          <w:sz w:val="32"/>
        </w:rPr>
      </w:pPr>
      <w:r w:rsidRPr="00AD4631">
        <w:rPr>
          <w:b/>
          <w:bCs/>
          <w:noProof/>
          <w:sz w:val="28"/>
        </w:rPr>
        <mc:AlternateContent>
          <mc:Choice Requires="wpg">
            <w:drawing>
              <wp:anchor distT="0" distB="0" distL="114300" distR="114300" simplePos="0" relativeHeight="251658240" behindDoc="0" locked="0" layoutInCell="1" allowOverlap="1" wp14:anchorId="3D8C219D" wp14:editId="43F25B67">
                <wp:simplePos x="0" y="0"/>
                <wp:positionH relativeFrom="column">
                  <wp:posOffset>2171700</wp:posOffset>
                </wp:positionH>
                <wp:positionV relativeFrom="paragraph">
                  <wp:posOffset>663575</wp:posOffset>
                </wp:positionV>
                <wp:extent cx="1647825" cy="0"/>
                <wp:effectExtent l="9525" t="5715" r="9525" b="13335"/>
                <wp:wrapNone/>
                <wp:docPr id="4" name="AutoShape 4"/>
                <wp:cNvGraphicFramePr/>
                <a:graphic xmlns:a="http://schemas.openxmlformats.org/drawingml/2006/main">
                  <a:graphicData uri="http://schemas.microsoft.com/office/word/2010/wordprocessingShape">
                    <wps:wsp>
                      <wps:cNvCnPr/>
                      <wps:spPr bwMode="auto">
                        <a:xfrm>
                          <a:off x="0" y="0"/>
                          <a:ext cx="164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3" o:spid="_x0000_s3" o:spt="32" type="#_x0000_t32" style="position:absolute;z-index:251658240;o:allowoverlap:true;o:allowincell:true;mso-position-horizontal-relative:text;margin-left:171.00pt;mso-position-horizontal:absolute;mso-position-vertical-relative:text;margin-top:52.25pt;mso-position-vertical:absolute;width:129.75pt;height:0.00pt;mso-wrap-distance-left:9.00pt;mso-wrap-distance-top:0.00pt;mso-wrap-distance-right:9.00pt;mso-wrap-distance-bottom:0.00pt;visibility:visible;" filled="f" strokecolor="#000000" strokeweight="0.75pt"/>
            </w:pict>
          </mc:Fallback>
        </mc:AlternateContent>
      </w:r>
      <w:r w:rsidR="00162F37" w:rsidRPr="00AD4631">
        <w:rPr>
          <w:b/>
          <w:bCs/>
          <w:sz w:val="28"/>
        </w:rPr>
        <w:t xml:space="preserve">Quy định </w:t>
      </w:r>
      <w:r w:rsidRPr="00AD4631">
        <w:rPr>
          <w:b/>
          <w:bCs/>
          <w:sz w:val="28"/>
        </w:rPr>
        <w:t xml:space="preserve">mức chi tiếp khách nước ngoài, </w:t>
      </w:r>
      <w:r w:rsidR="00162F37" w:rsidRPr="00AD4631">
        <w:rPr>
          <w:b/>
          <w:bCs/>
          <w:sz w:val="28"/>
        </w:rPr>
        <w:t xml:space="preserve">chi tổ chức hội nghị, hội thảo quốc tế và </w:t>
      </w:r>
      <w:r w:rsidRPr="00AD4631">
        <w:rPr>
          <w:b/>
          <w:bCs/>
          <w:sz w:val="28"/>
        </w:rPr>
        <w:t xml:space="preserve">chi tiếp khách trong nước đối với </w:t>
      </w:r>
      <w:r w:rsidR="00162F37" w:rsidRPr="00AD4631">
        <w:rPr>
          <w:b/>
          <w:bCs/>
          <w:sz w:val="28"/>
        </w:rPr>
        <w:t>các cơ quan, đơn vị thuộc phạm vi quản lý của tỉnh Cao Bằng</w:t>
      </w:r>
    </w:p>
    <w:p w:rsidR="00FB791C" w:rsidRPr="00AD4631" w:rsidRDefault="00FB791C">
      <w:pPr>
        <w:spacing w:after="120"/>
        <w:jc w:val="both"/>
        <w:rPr>
          <w:i/>
          <w:iCs/>
          <w:sz w:val="22"/>
          <w:szCs w:val="28"/>
          <w:lang w:val="vi-VN"/>
        </w:rPr>
      </w:pPr>
    </w:p>
    <w:p w:rsidR="00FB791C" w:rsidRPr="00AD4631" w:rsidRDefault="001118B8" w:rsidP="00F17390">
      <w:pPr>
        <w:spacing w:before="120" w:after="120" w:line="340" w:lineRule="exact"/>
        <w:jc w:val="both"/>
        <w:rPr>
          <w:i/>
          <w:iCs/>
          <w:sz w:val="28"/>
          <w:szCs w:val="28"/>
        </w:rPr>
      </w:pPr>
      <w:r w:rsidRPr="00AD4631">
        <w:rPr>
          <w:i/>
          <w:iCs/>
          <w:sz w:val="28"/>
          <w:szCs w:val="28"/>
          <w:lang w:val="vi-VN"/>
        </w:rPr>
        <w:tab/>
        <w:t>Căn</w:t>
      </w:r>
      <w:r w:rsidRPr="00AD4631">
        <w:rPr>
          <w:i/>
          <w:iCs/>
          <w:sz w:val="28"/>
          <w:szCs w:val="28"/>
        </w:rPr>
        <w:t xml:space="preserve"> </w:t>
      </w:r>
      <w:r w:rsidRPr="00AD4631">
        <w:rPr>
          <w:i/>
          <w:iCs/>
          <w:sz w:val="28"/>
          <w:szCs w:val="28"/>
          <w:lang w:val="vi-VN"/>
        </w:rPr>
        <w:t>cứ</w:t>
      </w:r>
      <w:r w:rsidRPr="00AD4631">
        <w:rPr>
          <w:i/>
          <w:iCs/>
          <w:sz w:val="28"/>
          <w:szCs w:val="28"/>
        </w:rPr>
        <w:t xml:space="preserve"> </w:t>
      </w:r>
      <w:r w:rsidRPr="00AD4631">
        <w:rPr>
          <w:i/>
          <w:iCs/>
          <w:sz w:val="28"/>
          <w:szCs w:val="28"/>
          <w:lang w:val="vi-VN"/>
        </w:rPr>
        <w:t>Luật</w:t>
      </w:r>
      <w:r w:rsidRPr="00AD4631">
        <w:rPr>
          <w:i/>
          <w:iCs/>
          <w:sz w:val="28"/>
          <w:szCs w:val="28"/>
        </w:rPr>
        <w:t xml:space="preserve"> </w:t>
      </w:r>
      <w:r w:rsidRPr="00AD4631">
        <w:rPr>
          <w:i/>
          <w:iCs/>
          <w:sz w:val="28"/>
          <w:szCs w:val="28"/>
          <w:lang w:val="vi-VN"/>
        </w:rPr>
        <w:t>Tổ</w:t>
      </w:r>
      <w:r w:rsidRPr="00AD4631">
        <w:rPr>
          <w:i/>
          <w:iCs/>
          <w:sz w:val="28"/>
          <w:szCs w:val="28"/>
        </w:rPr>
        <w:t xml:space="preserve"> </w:t>
      </w:r>
      <w:r w:rsidRPr="00AD4631">
        <w:rPr>
          <w:i/>
          <w:iCs/>
          <w:sz w:val="28"/>
          <w:szCs w:val="28"/>
          <w:lang w:val="vi-VN"/>
        </w:rPr>
        <w:t>chức</w:t>
      </w:r>
      <w:r w:rsidRPr="00AD4631">
        <w:rPr>
          <w:i/>
          <w:iCs/>
          <w:sz w:val="28"/>
          <w:szCs w:val="28"/>
        </w:rPr>
        <w:t xml:space="preserve"> </w:t>
      </w:r>
      <w:r w:rsidRPr="00AD4631">
        <w:rPr>
          <w:i/>
          <w:iCs/>
          <w:sz w:val="28"/>
          <w:szCs w:val="28"/>
          <w:lang w:val="vi-VN"/>
        </w:rPr>
        <w:t>chính</w:t>
      </w:r>
      <w:r w:rsidRPr="00AD4631">
        <w:rPr>
          <w:i/>
          <w:iCs/>
          <w:sz w:val="28"/>
          <w:szCs w:val="28"/>
        </w:rPr>
        <w:t xml:space="preserve"> </w:t>
      </w:r>
      <w:r w:rsidRPr="00AD4631">
        <w:rPr>
          <w:i/>
          <w:iCs/>
          <w:sz w:val="28"/>
          <w:szCs w:val="28"/>
          <w:lang w:val="vi-VN"/>
        </w:rPr>
        <w:t>quyền</w:t>
      </w:r>
      <w:r w:rsidRPr="00AD4631">
        <w:rPr>
          <w:i/>
          <w:iCs/>
          <w:sz w:val="28"/>
          <w:szCs w:val="28"/>
        </w:rPr>
        <w:t xml:space="preserve"> </w:t>
      </w:r>
      <w:r w:rsidRPr="00AD4631">
        <w:rPr>
          <w:i/>
          <w:iCs/>
          <w:sz w:val="28"/>
          <w:szCs w:val="28"/>
          <w:lang w:val="vi-VN"/>
        </w:rPr>
        <w:t>địa</w:t>
      </w:r>
      <w:r w:rsidRPr="00AD4631">
        <w:rPr>
          <w:i/>
          <w:iCs/>
          <w:sz w:val="28"/>
          <w:szCs w:val="28"/>
        </w:rPr>
        <w:t xml:space="preserve"> </w:t>
      </w:r>
      <w:r w:rsidRPr="00AD4631">
        <w:rPr>
          <w:i/>
          <w:iCs/>
          <w:sz w:val="28"/>
          <w:szCs w:val="28"/>
          <w:lang w:val="vi-VN"/>
        </w:rPr>
        <w:t>phương</w:t>
      </w:r>
      <w:r w:rsidRPr="00AD4631">
        <w:rPr>
          <w:i/>
          <w:iCs/>
          <w:sz w:val="28"/>
          <w:szCs w:val="28"/>
        </w:rPr>
        <w:t xml:space="preserve"> </w:t>
      </w:r>
      <w:r w:rsidRPr="00AD4631">
        <w:rPr>
          <w:i/>
          <w:iCs/>
          <w:sz w:val="28"/>
          <w:szCs w:val="28"/>
          <w:lang w:val="vi-VN"/>
        </w:rPr>
        <w:t>số</w:t>
      </w:r>
      <w:r w:rsidRPr="00AD4631">
        <w:rPr>
          <w:i/>
          <w:iCs/>
          <w:sz w:val="28"/>
          <w:szCs w:val="28"/>
        </w:rPr>
        <w:t xml:space="preserve"> </w:t>
      </w:r>
      <w:r w:rsidRPr="00AD4631">
        <w:rPr>
          <w:i/>
          <w:iCs/>
          <w:sz w:val="28"/>
          <w:szCs w:val="28"/>
          <w:lang w:val="vi-VN"/>
        </w:rPr>
        <w:t>72/202</w:t>
      </w:r>
      <w:r w:rsidR="00162F37" w:rsidRPr="00AD4631">
        <w:rPr>
          <w:i/>
          <w:iCs/>
          <w:sz w:val="28"/>
          <w:szCs w:val="28"/>
          <w:lang w:val="vi-VN"/>
        </w:rPr>
        <w:t>5/QH1</w:t>
      </w:r>
      <w:r w:rsidR="00162F37" w:rsidRPr="00AD4631">
        <w:rPr>
          <w:i/>
          <w:iCs/>
          <w:sz w:val="28"/>
          <w:szCs w:val="28"/>
        </w:rPr>
        <w:t>5;</w:t>
      </w:r>
    </w:p>
    <w:p w:rsidR="00FB791C" w:rsidRPr="00AD4631" w:rsidRDefault="001118B8" w:rsidP="00F17390">
      <w:pPr>
        <w:spacing w:before="120" w:after="120" w:line="340" w:lineRule="exact"/>
        <w:jc w:val="both"/>
        <w:rPr>
          <w:i/>
          <w:iCs/>
          <w:sz w:val="28"/>
          <w:szCs w:val="28"/>
          <w:lang w:val="vi-VN"/>
        </w:rPr>
      </w:pPr>
      <w:r w:rsidRPr="00AD4631">
        <w:rPr>
          <w:i/>
          <w:iCs/>
          <w:sz w:val="28"/>
          <w:szCs w:val="28"/>
          <w:lang w:val="vi-VN"/>
        </w:rPr>
        <w:tab/>
        <w:t xml:space="preserve">Căn cứ Luật Ban hành văn bản quy phạm pháp luật số 64/2025/QH15 </w:t>
      </w:r>
      <w:r w:rsidR="00E33E1D" w:rsidRPr="00AD4631">
        <w:rPr>
          <w:i/>
          <w:iCs/>
          <w:sz w:val="28"/>
          <w:szCs w:val="28"/>
        </w:rPr>
        <w:t xml:space="preserve">được </w:t>
      </w:r>
      <w:r w:rsidRPr="00AD4631">
        <w:rPr>
          <w:i/>
          <w:iCs/>
          <w:sz w:val="28"/>
          <w:szCs w:val="28"/>
          <w:lang w:val="vi-VN"/>
        </w:rPr>
        <w:t xml:space="preserve">sửa đổi, bổ sung </w:t>
      </w:r>
      <w:r w:rsidR="00E33E1D" w:rsidRPr="00AD4631">
        <w:rPr>
          <w:i/>
          <w:iCs/>
          <w:sz w:val="28"/>
          <w:szCs w:val="28"/>
        </w:rPr>
        <w:t>bởi</w:t>
      </w:r>
      <w:r w:rsidRPr="00AD4631">
        <w:rPr>
          <w:i/>
          <w:iCs/>
          <w:sz w:val="28"/>
          <w:szCs w:val="28"/>
          <w:lang w:val="vi-VN"/>
        </w:rPr>
        <w:t xml:space="preserve"> Luật số 87/2025/QH15</w:t>
      </w:r>
      <w:r w:rsidR="00E33E1D" w:rsidRPr="00AD4631">
        <w:rPr>
          <w:i/>
          <w:iCs/>
          <w:sz w:val="28"/>
          <w:szCs w:val="28"/>
        </w:rPr>
        <w:t>;</w:t>
      </w:r>
    </w:p>
    <w:p w:rsidR="00FB791C" w:rsidRPr="00AD4631" w:rsidRDefault="001118B8" w:rsidP="00F17390">
      <w:pPr>
        <w:spacing w:before="120" w:after="120" w:line="340" w:lineRule="exact"/>
        <w:jc w:val="both"/>
        <w:rPr>
          <w:i/>
          <w:iCs/>
          <w:sz w:val="28"/>
          <w:szCs w:val="28"/>
        </w:rPr>
      </w:pPr>
      <w:r w:rsidRPr="00AD4631">
        <w:rPr>
          <w:i/>
          <w:iCs/>
          <w:sz w:val="28"/>
          <w:szCs w:val="28"/>
          <w:lang w:val="vi-VN"/>
        </w:rPr>
        <w:tab/>
        <w:t>Căn cứ Luật Ngâ</w:t>
      </w:r>
      <w:r w:rsidR="00E33E1D" w:rsidRPr="00AD4631">
        <w:rPr>
          <w:i/>
          <w:iCs/>
          <w:sz w:val="28"/>
          <w:szCs w:val="28"/>
          <w:lang w:val="vi-VN"/>
        </w:rPr>
        <w:t>n sách nhà nước số 89/2025/QH15</w:t>
      </w:r>
      <w:r w:rsidR="00E33E1D" w:rsidRPr="00AD4631">
        <w:rPr>
          <w:i/>
          <w:iCs/>
          <w:sz w:val="28"/>
          <w:szCs w:val="28"/>
        </w:rPr>
        <w:t>;</w:t>
      </w:r>
    </w:p>
    <w:p w:rsidR="00FB791C" w:rsidRPr="00AD4631" w:rsidRDefault="001118B8" w:rsidP="00F17390">
      <w:pPr>
        <w:spacing w:before="120" w:after="120" w:line="340" w:lineRule="exact"/>
        <w:jc w:val="both"/>
        <w:rPr>
          <w:i/>
          <w:iCs/>
          <w:sz w:val="28"/>
          <w:szCs w:val="28"/>
          <w:lang w:val="vi-VN"/>
        </w:rPr>
      </w:pPr>
      <w:r w:rsidRPr="00AD4631">
        <w:rPr>
          <w:i/>
          <w:iCs/>
          <w:sz w:val="28"/>
          <w:szCs w:val="28"/>
          <w:lang w:val="vi-VN"/>
        </w:rPr>
        <w:tab/>
        <w:t>Căn cứ Ngh</w:t>
      </w:r>
      <w:r w:rsidR="00E33E1D" w:rsidRPr="00AD4631">
        <w:rPr>
          <w:i/>
          <w:iCs/>
          <w:sz w:val="28"/>
          <w:szCs w:val="28"/>
          <w:lang w:val="vi-VN"/>
        </w:rPr>
        <w:t>ị định số 73/2026/NĐ-CP ngày 10</w:t>
      </w:r>
      <w:r w:rsidR="00E33E1D" w:rsidRPr="00AD4631">
        <w:rPr>
          <w:i/>
          <w:iCs/>
          <w:sz w:val="28"/>
          <w:szCs w:val="28"/>
        </w:rPr>
        <w:t xml:space="preserve"> tháng 3 năm </w:t>
      </w:r>
      <w:r w:rsidRPr="00AD4631">
        <w:rPr>
          <w:i/>
          <w:iCs/>
          <w:sz w:val="28"/>
          <w:szCs w:val="28"/>
          <w:lang w:val="vi-VN"/>
        </w:rPr>
        <w:t>2026 của Chính phủ quy định chi tiết và hướng dẫn thi hành một số điều của Luật Ngân sách nhà nước;</w:t>
      </w:r>
    </w:p>
    <w:p w:rsidR="00FB791C" w:rsidRPr="00AD4631" w:rsidRDefault="001118B8" w:rsidP="00F17390">
      <w:pPr>
        <w:spacing w:before="120" w:after="120" w:line="340" w:lineRule="exact"/>
        <w:jc w:val="both"/>
        <w:rPr>
          <w:i/>
          <w:iCs/>
          <w:sz w:val="28"/>
          <w:szCs w:val="28"/>
        </w:rPr>
      </w:pPr>
      <w:r w:rsidRPr="00AD4631">
        <w:rPr>
          <w:i/>
          <w:iCs/>
          <w:sz w:val="28"/>
          <w:szCs w:val="28"/>
          <w:lang w:val="vi-VN"/>
        </w:rPr>
        <w:tab/>
        <w:t>Căn cứ Thông tư số 35/2026/TT-BTC ngày 3</w:t>
      </w:r>
      <w:r w:rsidR="00305500" w:rsidRPr="00AD4631">
        <w:rPr>
          <w:i/>
          <w:iCs/>
          <w:sz w:val="28"/>
          <w:szCs w:val="28"/>
        </w:rPr>
        <w:t xml:space="preserve">1 tháng </w:t>
      </w:r>
      <w:r w:rsidRPr="00AD4631">
        <w:rPr>
          <w:i/>
          <w:iCs/>
          <w:sz w:val="28"/>
          <w:szCs w:val="28"/>
          <w:lang w:val="vi-VN"/>
        </w:rPr>
        <w:t>3</w:t>
      </w:r>
      <w:r w:rsidR="00305500" w:rsidRPr="00AD4631">
        <w:rPr>
          <w:i/>
          <w:iCs/>
          <w:sz w:val="28"/>
          <w:szCs w:val="28"/>
        </w:rPr>
        <w:t xml:space="preserve"> năm </w:t>
      </w:r>
      <w:r w:rsidRPr="00AD4631">
        <w:rPr>
          <w:i/>
          <w:iCs/>
          <w:sz w:val="28"/>
          <w:szCs w:val="28"/>
          <w:lang w:val="vi-VN"/>
        </w:rPr>
        <w:t xml:space="preserve">2026 của Bộ Tài chính quy định chế độ tiếp khách nước ngoài vào làm việc tại Việt Nam, chế độ chi tổ chức hội nghị, hội thảo quốc tế tại Việt Nam </w:t>
      </w:r>
      <w:r w:rsidR="00305500" w:rsidRPr="00AD4631">
        <w:rPr>
          <w:i/>
          <w:iCs/>
          <w:sz w:val="28"/>
          <w:szCs w:val="28"/>
          <w:lang w:val="vi-VN"/>
        </w:rPr>
        <w:t>và chế độ tiếp khách trong nước</w:t>
      </w:r>
      <w:r w:rsidR="00305500" w:rsidRPr="00AD4631">
        <w:rPr>
          <w:i/>
          <w:iCs/>
          <w:sz w:val="28"/>
          <w:szCs w:val="28"/>
        </w:rPr>
        <w:t>;</w:t>
      </w:r>
    </w:p>
    <w:p w:rsidR="008863DF" w:rsidRPr="00AD4631" w:rsidRDefault="001118B8" w:rsidP="00F17390">
      <w:pPr>
        <w:spacing w:before="120" w:after="120" w:line="340" w:lineRule="exact"/>
        <w:jc w:val="both"/>
        <w:rPr>
          <w:i/>
          <w:iCs/>
          <w:sz w:val="28"/>
          <w:szCs w:val="28"/>
        </w:rPr>
      </w:pPr>
      <w:r w:rsidRPr="00AD4631">
        <w:rPr>
          <w:i/>
          <w:iCs/>
          <w:sz w:val="28"/>
          <w:szCs w:val="28"/>
          <w:lang w:val="vi-VN"/>
        </w:rPr>
        <w:tab/>
      </w:r>
      <w:r w:rsidR="00305500" w:rsidRPr="00AD4631">
        <w:rPr>
          <w:i/>
          <w:iCs/>
          <w:sz w:val="28"/>
          <w:szCs w:val="28"/>
          <w:lang w:val="vi-VN"/>
        </w:rPr>
        <w:t xml:space="preserve">Xét Tờ trình số </w:t>
      </w:r>
      <w:r w:rsidR="008863DF" w:rsidRPr="00AD4631">
        <w:rPr>
          <w:i/>
          <w:iCs/>
          <w:sz w:val="28"/>
          <w:szCs w:val="28"/>
        </w:rPr>
        <w:t xml:space="preserve"> ...</w:t>
      </w:r>
      <w:r w:rsidR="00305500" w:rsidRPr="00AD4631">
        <w:rPr>
          <w:i/>
          <w:iCs/>
          <w:sz w:val="28"/>
          <w:szCs w:val="28"/>
          <w:lang w:val="vi-VN"/>
        </w:rPr>
        <w:t xml:space="preserve">/TTr-UBND ngày </w:t>
      </w:r>
      <w:r w:rsidR="008863DF" w:rsidRPr="00AD4631">
        <w:rPr>
          <w:i/>
          <w:iCs/>
          <w:sz w:val="28"/>
          <w:szCs w:val="28"/>
        </w:rPr>
        <w:t>...</w:t>
      </w:r>
      <w:r w:rsidR="00305500" w:rsidRPr="00AD4631">
        <w:rPr>
          <w:i/>
          <w:iCs/>
          <w:sz w:val="28"/>
          <w:szCs w:val="28"/>
          <w:lang w:val="vi-VN"/>
        </w:rPr>
        <w:t xml:space="preserve"> tháng </w:t>
      </w:r>
      <w:r w:rsidR="008863DF" w:rsidRPr="00AD4631">
        <w:rPr>
          <w:i/>
          <w:iCs/>
          <w:sz w:val="28"/>
          <w:szCs w:val="28"/>
        </w:rPr>
        <w:t>...</w:t>
      </w:r>
      <w:r w:rsidR="008863DF" w:rsidRPr="00AD4631">
        <w:rPr>
          <w:i/>
          <w:iCs/>
          <w:sz w:val="28"/>
          <w:szCs w:val="28"/>
          <w:lang w:val="vi-VN"/>
        </w:rPr>
        <w:t xml:space="preserve"> năm 2025 của Ủy ban</w:t>
      </w:r>
      <w:r w:rsidR="008863DF" w:rsidRPr="00AD4631">
        <w:rPr>
          <w:i/>
          <w:iCs/>
          <w:sz w:val="28"/>
          <w:szCs w:val="28"/>
        </w:rPr>
        <w:t xml:space="preserve"> </w:t>
      </w:r>
      <w:r w:rsidR="00305500" w:rsidRPr="00AD4631">
        <w:rPr>
          <w:i/>
          <w:iCs/>
          <w:sz w:val="28"/>
          <w:szCs w:val="28"/>
          <w:lang w:val="vi-VN"/>
        </w:rPr>
        <w:t xml:space="preserve">nhân dân tỉnh Cao Bằng về dự thảo Nghị quyết </w:t>
      </w:r>
      <w:r w:rsidR="008863DF" w:rsidRPr="00AD4631">
        <w:rPr>
          <w:bCs/>
          <w:i/>
          <w:sz w:val="28"/>
        </w:rPr>
        <w:t xml:space="preserve">quy định mức chi tiếp khách nước ngoài, chi tổ chức hội nghị, hội thảo quốc tế và chi tiếp khách trong nước đối với các cơ quan, đơn vị thuộc phạm vi quản lý của </w:t>
      </w:r>
      <w:r w:rsidR="008863DF" w:rsidRPr="00AD4631">
        <w:rPr>
          <w:i/>
          <w:iCs/>
          <w:sz w:val="28"/>
          <w:szCs w:val="28"/>
          <w:lang w:val="vi-VN"/>
        </w:rPr>
        <w:t>tỉnh Cao</w:t>
      </w:r>
      <w:r w:rsidR="008863DF" w:rsidRPr="00AD4631">
        <w:rPr>
          <w:i/>
          <w:iCs/>
          <w:sz w:val="28"/>
          <w:szCs w:val="28"/>
        </w:rPr>
        <w:t xml:space="preserve"> </w:t>
      </w:r>
      <w:r w:rsidR="00305500" w:rsidRPr="00AD4631">
        <w:rPr>
          <w:i/>
          <w:iCs/>
          <w:sz w:val="28"/>
          <w:szCs w:val="28"/>
          <w:lang w:val="vi-VN"/>
        </w:rPr>
        <w:t xml:space="preserve">Bằng; Báo cáo thẩm tra số </w:t>
      </w:r>
      <w:r w:rsidR="008863DF" w:rsidRPr="00AD4631">
        <w:rPr>
          <w:i/>
          <w:iCs/>
          <w:sz w:val="28"/>
          <w:szCs w:val="28"/>
        </w:rPr>
        <w:t>...</w:t>
      </w:r>
      <w:r w:rsidR="00305500" w:rsidRPr="00AD4631">
        <w:rPr>
          <w:i/>
          <w:iCs/>
          <w:sz w:val="28"/>
          <w:szCs w:val="28"/>
          <w:lang w:val="vi-VN"/>
        </w:rPr>
        <w:t xml:space="preserve">/BC-HĐND ngày </w:t>
      </w:r>
      <w:r w:rsidR="008863DF" w:rsidRPr="00AD4631">
        <w:rPr>
          <w:i/>
          <w:iCs/>
          <w:sz w:val="28"/>
          <w:szCs w:val="28"/>
        </w:rPr>
        <w:t>...</w:t>
      </w:r>
      <w:r w:rsidR="00305500" w:rsidRPr="00AD4631">
        <w:rPr>
          <w:i/>
          <w:iCs/>
          <w:sz w:val="28"/>
          <w:szCs w:val="28"/>
          <w:lang w:val="vi-VN"/>
        </w:rPr>
        <w:t xml:space="preserve"> tháng </w:t>
      </w:r>
      <w:r w:rsidR="008863DF" w:rsidRPr="00AD4631">
        <w:rPr>
          <w:i/>
          <w:iCs/>
          <w:sz w:val="28"/>
          <w:szCs w:val="28"/>
        </w:rPr>
        <w:t>...</w:t>
      </w:r>
      <w:r w:rsidR="00305500" w:rsidRPr="00AD4631">
        <w:rPr>
          <w:i/>
          <w:iCs/>
          <w:sz w:val="28"/>
          <w:szCs w:val="28"/>
          <w:lang w:val="vi-VN"/>
        </w:rPr>
        <w:t xml:space="preserve"> năm 202</w:t>
      </w:r>
      <w:r w:rsidR="008863DF" w:rsidRPr="00AD4631">
        <w:rPr>
          <w:i/>
          <w:iCs/>
          <w:sz w:val="28"/>
          <w:szCs w:val="28"/>
        </w:rPr>
        <w:t>6</w:t>
      </w:r>
      <w:r w:rsidR="008863DF" w:rsidRPr="00AD4631">
        <w:rPr>
          <w:i/>
          <w:iCs/>
          <w:sz w:val="28"/>
          <w:szCs w:val="28"/>
          <w:lang w:val="vi-VN"/>
        </w:rPr>
        <w:t xml:space="preserve"> của Ban</w:t>
      </w:r>
      <w:r w:rsidR="008863DF" w:rsidRPr="00AD4631">
        <w:rPr>
          <w:i/>
          <w:iCs/>
          <w:sz w:val="28"/>
          <w:szCs w:val="28"/>
        </w:rPr>
        <w:t xml:space="preserve"> </w:t>
      </w:r>
      <w:r w:rsidR="00305500" w:rsidRPr="00AD4631">
        <w:rPr>
          <w:i/>
          <w:iCs/>
          <w:sz w:val="28"/>
          <w:szCs w:val="28"/>
          <w:lang w:val="vi-VN"/>
        </w:rPr>
        <w:t xml:space="preserve">Kinh tế - Ngân sách Hội đồng nhân dân tỉnh; ý </w:t>
      </w:r>
      <w:r w:rsidR="008863DF" w:rsidRPr="00AD4631">
        <w:rPr>
          <w:i/>
          <w:iCs/>
          <w:sz w:val="28"/>
          <w:szCs w:val="28"/>
          <w:lang w:val="vi-VN"/>
        </w:rPr>
        <w:t>kiến thảo luận của đại biểu Hội</w:t>
      </w:r>
      <w:r w:rsidR="007F1F0B" w:rsidRPr="00AD4631">
        <w:rPr>
          <w:i/>
          <w:iCs/>
          <w:sz w:val="28"/>
          <w:szCs w:val="28"/>
        </w:rPr>
        <w:t xml:space="preserve"> </w:t>
      </w:r>
      <w:r w:rsidR="007F1F0B" w:rsidRPr="00AD4631">
        <w:rPr>
          <w:i/>
          <w:iCs/>
          <w:sz w:val="28"/>
          <w:szCs w:val="28"/>
          <w:lang w:val="vi-VN"/>
        </w:rPr>
        <w:t>đồng nhân dân tỉnh tại Kỳ họ</w:t>
      </w:r>
      <w:r w:rsidR="007F1F0B" w:rsidRPr="00AD4631">
        <w:rPr>
          <w:i/>
          <w:iCs/>
          <w:sz w:val="28"/>
          <w:szCs w:val="28"/>
        </w:rPr>
        <w:t>p.</w:t>
      </w:r>
    </w:p>
    <w:p w:rsidR="007F1F0B" w:rsidRPr="00AD4631" w:rsidRDefault="007F1F0B" w:rsidP="00F17390">
      <w:pPr>
        <w:spacing w:before="120" w:after="120" w:line="340" w:lineRule="exact"/>
        <w:jc w:val="both"/>
        <w:rPr>
          <w:i/>
          <w:iCs/>
          <w:sz w:val="28"/>
          <w:szCs w:val="28"/>
        </w:rPr>
      </w:pPr>
      <w:r w:rsidRPr="00AD4631">
        <w:rPr>
          <w:i/>
          <w:iCs/>
          <w:sz w:val="28"/>
          <w:szCs w:val="28"/>
        </w:rPr>
        <w:tab/>
        <w:t xml:space="preserve">Hội đồng nhân dân ban hành </w:t>
      </w:r>
      <w:r w:rsidRPr="00AD4631">
        <w:rPr>
          <w:i/>
          <w:iCs/>
          <w:sz w:val="28"/>
          <w:szCs w:val="28"/>
          <w:lang w:val="vi-VN"/>
        </w:rPr>
        <w:t xml:space="preserve">Nghị quyết </w:t>
      </w:r>
      <w:r w:rsidRPr="00AD4631">
        <w:rPr>
          <w:bCs/>
          <w:i/>
          <w:sz w:val="28"/>
        </w:rPr>
        <w:t xml:space="preserve">quy định mức chi tiếp khách nước ngoài, chi tổ chức hội nghị, hội thảo quốc tế và chi tiếp khách trong nước đối với các cơ quan, đơn vị thuộc phạm vi quản lý của </w:t>
      </w:r>
      <w:r w:rsidRPr="00AD4631">
        <w:rPr>
          <w:i/>
          <w:iCs/>
          <w:sz w:val="28"/>
          <w:szCs w:val="28"/>
          <w:lang w:val="vi-VN"/>
        </w:rPr>
        <w:t>tỉnh Cao</w:t>
      </w:r>
      <w:r w:rsidRPr="00AD4631">
        <w:rPr>
          <w:i/>
          <w:iCs/>
          <w:sz w:val="28"/>
          <w:szCs w:val="28"/>
        </w:rPr>
        <w:t xml:space="preserve"> </w:t>
      </w:r>
      <w:r w:rsidRPr="00AD4631">
        <w:rPr>
          <w:i/>
          <w:iCs/>
          <w:sz w:val="28"/>
          <w:szCs w:val="28"/>
          <w:lang w:val="vi-VN"/>
        </w:rPr>
        <w:t>Bằng</w:t>
      </w:r>
      <w:r w:rsidRPr="00AD4631">
        <w:rPr>
          <w:i/>
          <w:iCs/>
          <w:sz w:val="28"/>
          <w:szCs w:val="28"/>
        </w:rPr>
        <w:t>.</w:t>
      </w:r>
    </w:p>
    <w:p w:rsidR="00FB791C" w:rsidRPr="00AD4631" w:rsidRDefault="001118B8" w:rsidP="00F17390">
      <w:pPr>
        <w:spacing w:before="120" w:after="120" w:line="340" w:lineRule="exact"/>
        <w:jc w:val="both"/>
        <w:rPr>
          <w:b/>
          <w:bCs/>
          <w:sz w:val="28"/>
          <w:szCs w:val="28"/>
        </w:rPr>
      </w:pPr>
      <w:r w:rsidRPr="00AD4631">
        <w:rPr>
          <w:b/>
          <w:bCs/>
          <w:sz w:val="28"/>
          <w:szCs w:val="28"/>
          <w:lang w:val="vi-VN"/>
        </w:rPr>
        <w:tab/>
        <w:t>Điều 1. Phạm vi điều</w:t>
      </w:r>
      <w:r w:rsidRPr="00AD4631">
        <w:rPr>
          <w:b/>
          <w:bCs/>
          <w:sz w:val="28"/>
          <w:szCs w:val="28"/>
        </w:rPr>
        <w:t xml:space="preserve"> </w:t>
      </w:r>
      <w:r w:rsidR="00820692" w:rsidRPr="00AD4631">
        <w:rPr>
          <w:b/>
          <w:bCs/>
          <w:sz w:val="28"/>
          <w:szCs w:val="28"/>
          <w:lang w:val="vi-VN"/>
        </w:rPr>
        <w:t>chỉnh</w:t>
      </w:r>
      <w:r w:rsidR="00BD0229" w:rsidRPr="00AD4631">
        <w:rPr>
          <w:b/>
          <w:bCs/>
          <w:sz w:val="28"/>
          <w:szCs w:val="28"/>
        </w:rPr>
        <w:t xml:space="preserve"> và đối tượng áp dụng</w:t>
      </w:r>
    </w:p>
    <w:p w:rsidR="00BD0229" w:rsidRPr="00AD4631" w:rsidRDefault="001118B8" w:rsidP="00F17390">
      <w:pPr>
        <w:spacing w:before="120" w:after="120" w:line="340" w:lineRule="exact"/>
        <w:jc w:val="both"/>
        <w:rPr>
          <w:iCs/>
          <w:sz w:val="28"/>
          <w:szCs w:val="28"/>
        </w:rPr>
      </w:pPr>
      <w:r w:rsidRPr="00AD4631">
        <w:rPr>
          <w:iCs/>
          <w:sz w:val="28"/>
          <w:szCs w:val="28"/>
        </w:rPr>
        <w:tab/>
      </w:r>
      <w:r w:rsidR="00BD0229" w:rsidRPr="00AD4631">
        <w:rPr>
          <w:iCs/>
          <w:sz w:val="28"/>
          <w:szCs w:val="28"/>
        </w:rPr>
        <w:t>1. Phạm vi điều chỉnh</w:t>
      </w:r>
    </w:p>
    <w:p w:rsidR="00FB791C" w:rsidRPr="00AD4631" w:rsidRDefault="00BD0229" w:rsidP="00F17390">
      <w:pPr>
        <w:spacing w:before="120" w:after="120" w:line="340" w:lineRule="exact"/>
        <w:jc w:val="both"/>
        <w:rPr>
          <w:iCs/>
          <w:sz w:val="28"/>
          <w:szCs w:val="28"/>
        </w:rPr>
      </w:pPr>
      <w:r w:rsidRPr="00AD4631">
        <w:rPr>
          <w:iCs/>
          <w:sz w:val="28"/>
          <w:szCs w:val="28"/>
        </w:rPr>
        <w:tab/>
      </w:r>
      <w:r w:rsidR="001118B8" w:rsidRPr="00AD4631">
        <w:rPr>
          <w:iCs/>
          <w:sz w:val="28"/>
          <w:szCs w:val="28"/>
        </w:rPr>
        <w:t xml:space="preserve">Nghị quyết </w:t>
      </w:r>
      <w:r w:rsidR="00820692" w:rsidRPr="00AD4631">
        <w:rPr>
          <w:iCs/>
          <w:sz w:val="28"/>
          <w:szCs w:val="28"/>
        </w:rPr>
        <w:t>này quy định</w:t>
      </w:r>
      <w:r w:rsidR="001118B8" w:rsidRPr="00AD4631">
        <w:rPr>
          <w:iCs/>
          <w:sz w:val="28"/>
          <w:szCs w:val="28"/>
        </w:rPr>
        <w:t xml:space="preserve"> mức chi tiếp khách nước ngoài, </w:t>
      </w:r>
      <w:r w:rsidR="00820692" w:rsidRPr="00AD4631">
        <w:rPr>
          <w:iCs/>
          <w:sz w:val="28"/>
          <w:szCs w:val="28"/>
        </w:rPr>
        <w:t xml:space="preserve">chi tổ chức </w:t>
      </w:r>
      <w:r w:rsidR="001118B8" w:rsidRPr="00AD4631">
        <w:rPr>
          <w:iCs/>
          <w:sz w:val="28"/>
          <w:szCs w:val="28"/>
        </w:rPr>
        <w:t>hội nghị</w:t>
      </w:r>
      <w:r w:rsidR="00820692" w:rsidRPr="00AD4631">
        <w:rPr>
          <w:iCs/>
          <w:sz w:val="28"/>
          <w:szCs w:val="28"/>
        </w:rPr>
        <w:t>, hội thảo</w:t>
      </w:r>
      <w:r w:rsidR="001118B8" w:rsidRPr="00AD4631">
        <w:rPr>
          <w:iCs/>
          <w:sz w:val="28"/>
          <w:szCs w:val="28"/>
        </w:rPr>
        <w:t xml:space="preserve"> quốc tế </w:t>
      </w:r>
      <w:r w:rsidR="00820692" w:rsidRPr="00AD4631">
        <w:rPr>
          <w:iCs/>
          <w:sz w:val="28"/>
          <w:szCs w:val="28"/>
        </w:rPr>
        <w:t>và</w:t>
      </w:r>
      <w:r w:rsidR="001118B8" w:rsidRPr="00AD4631">
        <w:rPr>
          <w:iCs/>
          <w:sz w:val="28"/>
          <w:szCs w:val="28"/>
        </w:rPr>
        <w:t xml:space="preserve"> chi tiếp khách trong nước đối </w:t>
      </w:r>
      <w:r w:rsidR="005E69F8" w:rsidRPr="00AD4631">
        <w:rPr>
          <w:iCs/>
          <w:sz w:val="28"/>
          <w:szCs w:val="28"/>
        </w:rPr>
        <w:t xml:space="preserve">với </w:t>
      </w:r>
      <w:r w:rsidR="001118B8" w:rsidRPr="00AD4631">
        <w:rPr>
          <w:bCs/>
          <w:sz w:val="28"/>
          <w:szCs w:val="28"/>
          <w:lang w:val="vi-VN"/>
        </w:rPr>
        <w:t>các cơ quan nhà nước, đơn vị sự nghiệp công lập, tổ ch</w:t>
      </w:r>
      <w:r w:rsidR="001118B8" w:rsidRPr="00AD4631">
        <w:rPr>
          <w:sz w:val="28"/>
          <w:szCs w:val="28"/>
          <w:lang w:val="vi-VN"/>
        </w:rPr>
        <w:t xml:space="preserve">ức chính trị, Mặt trận Tổ quốc Việt Nam, các tổ </w:t>
      </w:r>
      <w:r w:rsidR="001118B8" w:rsidRPr="00AD4631">
        <w:rPr>
          <w:sz w:val="28"/>
          <w:szCs w:val="28"/>
          <w:lang w:val="vi-VN"/>
        </w:rPr>
        <w:lastRenderedPageBreak/>
        <w:t>chức chín</w:t>
      </w:r>
      <w:r w:rsidR="001118B8" w:rsidRPr="00AD4631">
        <w:rPr>
          <w:bCs/>
          <w:sz w:val="28"/>
          <w:szCs w:val="28"/>
          <w:lang w:val="vi-VN"/>
        </w:rPr>
        <w:t>h trị - xã hội, các tổ chức sử dụng kinh phí do ngân sách nhà nước hỗ trợ (sau đây gọi tắt là cơ quan, đơn vị)</w:t>
      </w:r>
      <w:r w:rsidR="001118B8" w:rsidRPr="00AD4631">
        <w:rPr>
          <w:iCs/>
          <w:sz w:val="28"/>
          <w:szCs w:val="28"/>
        </w:rPr>
        <w:t xml:space="preserve"> </w:t>
      </w:r>
      <w:r w:rsidR="00DA56DD" w:rsidRPr="00AD4631">
        <w:rPr>
          <w:iCs/>
          <w:sz w:val="28"/>
          <w:szCs w:val="28"/>
        </w:rPr>
        <w:t>thuộc phạm vi quản lý của tỉnh Cao Bằng</w:t>
      </w:r>
      <w:r w:rsidR="001118B8" w:rsidRPr="00AD4631">
        <w:rPr>
          <w:iCs/>
          <w:sz w:val="28"/>
          <w:szCs w:val="28"/>
        </w:rPr>
        <w:t>.</w:t>
      </w:r>
    </w:p>
    <w:p w:rsidR="00650E69" w:rsidRPr="00AD4631" w:rsidRDefault="00650E69" w:rsidP="00F17390">
      <w:pPr>
        <w:spacing w:before="120" w:after="120" w:line="340" w:lineRule="exact"/>
        <w:jc w:val="both"/>
        <w:rPr>
          <w:iCs/>
          <w:sz w:val="28"/>
          <w:szCs w:val="28"/>
        </w:rPr>
      </w:pPr>
      <w:r w:rsidRPr="00AD4631">
        <w:rPr>
          <w:iCs/>
          <w:sz w:val="28"/>
          <w:szCs w:val="28"/>
        </w:rPr>
        <w:tab/>
        <w:t xml:space="preserve">Các nội dung không quy định tại Nghị quyết này thực hiện theo quy định tại </w:t>
      </w:r>
      <w:r w:rsidRPr="00AD4631">
        <w:rPr>
          <w:sz w:val="28"/>
          <w:szCs w:val="28"/>
          <w:lang w:val="vi-VN"/>
        </w:rPr>
        <w:t xml:space="preserve">Thông tư số </w:t>
      </w:r>
      <w:r w:rsidRPr="00AD4631">
        <w:rPr>
          <w:sz w:val="28"/>
          <w:szCs w:val="28"/>
        </w:rPr>
        <w:t>35/2026</w:t>
      </w:r>
      <w:r w:rsidRPr="00AD4631">
        <w:rPr>
          <w:sz w:val="28"/>
          <w:szCs w:val="28"/>
          <w:lang w:val="vi-VN"/>
        </w:rPr>
        <w:t xml:space="preserve">/TT-BTC ngày </w:t>
      </w:r>
      <w:r w:rsidRPr="00AD4631">
        <w:rPr>
          <w:sz w:val="28"/>
          <w:szCs w:val="28"/>
        </w:rPr>
        <w:t>31/3/2026</w:t>
      </w:r>
      <w:r w:rsidRPr="00AD4631">
        <w:rPr>
          <w:sz w:val="28"/>
          <w:szCs w:val="28"/>
          <w:lang w:val="vi-VN"/>
        </w:rPr>
        <w:t xml:space="preserve"> của Bộ Tài chính quy định chế độ tiếp khách nước ngoài vào làm việc tại Việt Nam, chế độ chi tổ chức hội nghị, hội thảo quốc tế tại Việt Nam và chế độ tiếp khách tr</w:t>
      </w:r>
      <w:r w:rsidRPr="00AD4631">
        <w:rPr>
          <w:sz w:val="28"/>
          <w:szCs w:val="28"/>
        </w:rPr>
        <w:t>o</w:t>
      </w:r>
      <w:r w:rsidRPr="00AD4631">
        <w:rPr>
          <w:sz w:val="28"/>
          <w:szCs w:val="28"/>
          <w:lang w:val="vi-VN"/>
        </w:rPr>
        <w:t>ng nước</w:t>
      </w:r>
      <w:r w:rsidRPr="00AD4631">
        <w:rPr>
          <w:iCs/>
          <w:sz w:val="28"/>
          <w:szCs w:val="28"/>
        </w:rPr>
        <w:t>.</w:t>
      </w:r>
    </w:p>
    <w:p w:rsidR="00FB791C" w:rsidRPr="00AD4631" w:rsidRDefault="001118B8" w:rsidP="00F17390">
      <w:pPr>
        <w:spacing w:before="120" w:after="120" w:line="340" w:lineRule="exact"/>
        <w:jc w:val="both"/>
        <w:rPr>
          <w:iCs/>
          <w:sz w:val="28"/>
          <w:szCs w:val="28"/>
        </w:rPr>
      </w:pPr>
      <w:r w:rsidRPr="00AD4631">
        <w:rPr>
          <w:b/>
          <w:iCs/>
          <w:sz w:val="28"/>
          <w:szCs w:val="28"/>
        </w:rPr>
        <w:tab/>
      </w:r>
      <w:r w:rsidR="008F07AF" w:rsidRPr="00AD4631">
        <w:rPr>
          <w:iCs/>
          <w:sz w:val="28"/>
          <w:szCs w:val="28"/>
        </w:rPr>
        <w:t xml:space="preserve">2. </w:t>
      </w:r>
      <w:r w:rsidRPr="00AD4631">
        <w:rPr>
          <w:iCs/>
          <w:sz w:val="28"/>
          <w:szCs w:val="28"/>
        </w:rPr>
        <w:t>Đối tượng áp dụng</w:t>
      </w:r>
    </w:p>
    <w:p w:rsidR="004D01DB" w:rsidRPr="00AD4631" w:rsidRDefault="00685279" w:rsidP="00F17390">
      <w:pPr>
        <w:pStyle w:val="NormalWeb"/>
        <w:shd w:val="clear" w:color="auto" w:fill="FFFFFF"/>
        <w:spacing w:before="120" w:beforeAutospacing="0" w:after="120" w:afterAutospacing="0" w:line="340" w:lineRule="exact"/>
        <w:jc w:val="both"/>
        <w:rPr>
          <w:sz w:val="28"/>
          <w:szCs w:val="28"/>
          <w:lang w:val="en-US" w:eastAsia="en-US"/>
        </w:rPr>
      </w:pPr>
      <w:r w:rsidRPr="00AD4631">
        <w:rPr>
          <w:sz w:val="26"/>
          <w:szCs w:val="26"/>
          <w:lang w:val="en-US" w:eastAsia="en-US"/>
        </w:rPr>
        <w:tab/>
      </w:r>
      <w:r w:rsidR="004D01DB" w:rsidRPr="00AD4631">
        <w:rPr>
          <w:sz w:val="28"/>
          <w:szCs w:val="28"/>
          <w:lang w:val="en-US" w:eastAsia="en-US"/>
        </w:rPr>
        <w:t>- Cơ quan nhà nước, tổ chức chính trị,  Mặt trận Tổ quốc Việt Nam các cấp (bao gồm các tổ chức chính trị - xã hội; các hội quần chúng do Đảng, Nhà nước giao nhiệm vụ).</w:t>
      </w:r>
    </w:p>
    <w:p w:rsidR="004D01DB" w:rsidRPr="00AD4631" w:rsidRDefault="00685279" w:rsidP="00F17390">
      <w:pPr>
        <w:pStyle w:val="NormalWeb"/>
        <w:shd w:val="clear" w:color="auto" w:fill="FFFFFF"/>
        <w:spacing w:before="120" w:beforeAutospacing="0" w:after="120" w:afterAutospacing="0" w:line="340" w:lineRule="exact"/>
        <w:jc w:val="both"/>
        <w:rPr>
          <w:sz w:val="28"/>
          <w:szCs w:val="28"/>
          <w:lang w:val="en-US" w:eastAsia="en-US"/>
        </w:rPr>
      </w:pPr>
      <w:r w:rsidRPr="00AD4631">
        <w:rPr>
          <w:sz w:val="28"/>
          <w:szCs w:val="28"/>
          <w:lang w:val="en-US" w:eastAsia="en-US"/>
        </w:rPr>
        <w:tab/>
      </w:r>
      <w:r w:rsidR="004D01DB" w:rsidRPr="00AD4631">
        <w:rPr>
          <w:sz w:val="28"/>
          <w:szCs w:val="28"/>
          <w:lang w:val="en-US" w:eastAsia="en-US"/>
        </w:rPr>
        <w:t>- Đơn vị sự nghiệp công lập.</w:t>
      </w:r>
    </w:p>
    <w:p w:rsidR="004D01DB" w:rsidRPr="00AD4631" w:rsidRDefault="00685279" w:rsidP="00F17390">
      <w:pPr>
        <w:spacing w:before="120" w:after="120" w:line="340" w:lineRule="exact"/>
        <w:jc w:val="both"/>
        <w:rPr>
          <w:iCs/>
          <w:sz w:val="28"/>
          <w:szCs w:val="28"/>
        </w:rPr>
      </w:pPr>
      <w:r w:rsidRPr="00AD4631">
        <w:rPr>
          <w:sz w:val="28"/>
          <w:szCs w:val="28"/>
        </w:rPr>
        <w:tab/>
      </w:r>
      <w:r w:rsidR="004D01DB" w:rsidRPr="00AD4631">
        <w:rPr>
          <w:sz w:val="28"/>
          <w:szCs w:val="28"/>
        </w:rPr>
        <w:t>- Các tổ chức sử dụng kinh phí do ngân sách nhà nước hỗ trợ.</w:t>
      </w:r>
    </w:p>
    <w:p w:rsidR="00BD17A1" w:rsidRPr="00AD4631" w:rsidRDefault="00C70883" w:rsidP="00F17390">
      <w:pPr>
        <w:spacing w:before="120" w:after="120" w:line="340" w:lineRule="exact"/>
        <w:jc w:val="both"/>
        <w:rPr>
          <w:b/>
          <w:sz w:val="28"/>
          <w:szCs w:val="28"/>
        </w:rPr>
      </w:pPr>
      <w:r w:rsidRPr="00AD4631">
        <w:rPr>
          <w:b/>
          <w:bCs/>
          <w:sz w:val="28"/>
          <w:szCs w:val="28"/>
          <w:lang w:val="vi-VN"/>
        </w:rPr>
        <w:tab/>
      </w:r>
      <w:r w:rsidR="001824C6" w:rsidRPr="00AD4631">
        <w:rPr>
          <w:b/>
          <w:sz w:val="28"/>
          <w:szCs w:val="28"/>
        </w:rPr>
        <w:t xml:space="preserve">Điều </w:t>
      </w:r>
      <w:r w:rsidR="008A1C39" w:rsidRPr="00AD4631">
        <w:rPr>
          <w:b/>
          <w:sz w:val="28"/>
          <w:szCs w:val="28"/>
        </w:rPr>
        <w:t>2</w:t>
      </w:r>
      <w:r w:rsidR="001824C6" w:rsidRPr="00AD4631">
        <w:rPr>
          <w:b/>
          <w:sz w:val="28"/>
          <w:szCs w:val="28"/>
        </w:rPr>
        <w:t xml:space="preserve">. </w:t>
      </w:r>
      <w:r w:rsidR="00755A64" w:rsidRPr="00AD4631">
        <w:rPr>
          <w:b/>
          <w:sz w:val="28"/>
          <w:szCs w:val="28"/>
        </w:rPr>
        <w:t xml:space="preserve">Chi tiếp khách nước ngoài vào làm việc tại tỉnh Cao Bằng do cơ quan, đơn vị được giao </w:t>
      </w:r>
      <w:r w:rsidR="00251ECE" w:rsidRPr="00AD4631">
        <w:rPr>
          <w:b/>
          <w:sz w:val="28"/>
          <w:szCs w:val="28"/>
        </w:rPr>
        <w:t>nhiệm vụ đón tiếp</w:t>
      </w:r>
      <w:r w:rsidR="00755A64" w:rsidRPr="00AD4631">
        <w:rPr>
          <w:b/>
          <w:sz w:val="28"/>
          <w:szCs w:val="28"/>
        </w:rPr>
        <w:t xml:space="preserve"> chi toàn bộ chi phí</w:t>
      </w:r>
    </w:p>
    <w:p w:rsidR="001824C6" w:rsidRPr="00AD4631" w:rsidRDefault="00BD17A1" w:rsidP="00F17390">
      <w:pPr>
        <w:shd w:val="clear" w:color="auto" w:fill="FFFFFF"/>
        <w:spacing w:before="120" w:after="120" w:line="340" w:lineRule="exact"/>
        <w:jc w:val="both"/>
        <w:rPr>
          <w:b/>
          <w:sz w:val="28"/>
          <w:szCs w:val="28"/>
        </w:rPr>
      </w:pPr>
      <w:r w:rsidRPr="00AD4631">
        <w:rPr>
          <w:b/>
          <w:sz w:val="28"/>
          <w:szCs w:val="28"/>
        </w:rPr>
        <w:tab/>
      </w:r>
      <w:r w:rsidRPr="00AD4631">
        <w:rPr>
          <w:sz w:val="28"/>
          <w:szCs w:val="28"/>
        </w:rPr>
        <w:t xml:space="preserve">1. </w:t>
      </w:r>
      <w:r w:rsidRPr="00AD4631">
        <w:rPr>
          <w:sz w:val="28"/>
          <w:szCs w:val="28"/>
          <w:shd w:val="clear" w:color="auto" w:fill="FFFFFF"/>
        </w:rPr>
        <w:t>Chi đón, tiễn khách tại sân bay, chi xe ô tô đưa, đón khách: Mức chi theo quy định tại Điều 5, Điều 6 Thông tư số</w:t>
      </w:r>
      <w:r w:rsidRPr="00AD4631">
        <w:rPr>
          <w:sz w:val="28"/>
          <w:szCs w:val="28"/>
        </w:rPr>
        <w:t xml:space="preserve"> </w:t>
      </w:r>
      <w:hyperlink r:id="rId8" w:tgtFrame="_blank" w:tooltip="Thông tư 71/2018/TT-BTC" w:history="1">
        <w:r w:rsidRPr="00AD4631">
          <w:rPr>
            <w:sz w:val="28"/>
            <w:szCs w:val="28"/>
          </w:rPr>
          <w:t>35/2026/TT-BTC</w:t>
        </w:r>
      </w:hyperlink>
      <w:r w:rsidRPr="00AD4631">
        <w:rPr>
          <w:sz w:val="28"/>
          <w:szCs w:val="28"/>
        </w:rPr>
        <w:t>.</w:t>
      </w:r>
    </w:p>
    <w:p w:rsidR="00886E21" w:rsidRPr="00AD4631" w:rsidRDefault="00BD17A1" w:rsidP="00F17390">
      <w:pPr>
        <w:spacing w:before="120" w:after="120" w:line="340" w:lineRule="exact"/>
        <w:jc w:val="both"/>
        <w:rPr>
          <w:bCs/>
          <w:sz w:val="28"/>
          <w:szCs w:val="28"/>
        </w:rPr>
      </w:pPr>
      <w:r w:rsidRPr="00AD4631">
        <w:rPr>
          <w:b/>
          <w:bCs/>
          <w:sz w:val="28"/>
          <w:szCs w:val="28"/>
        </w:rPr>
        <w:tab/>
      </w:r>
      <w:r w:rsidRPr="00AD4631">
        <w:rPr>
          <w:bCs/>
          <w:sz w:val="28"/>
          <w:szCs w:val="28"/>
        </w:rPr>
        <w:t>2. Chi thuê chỗ ở</w:t>
      </w:r>
    </w:p>
    <w:p w:rsidR="006467C4" w:rsidRPr="00AD4631" w:rsidRDefault="006467C4" w:rsidP="00F17390">
      <w:pPr>
        <w:spacing w:before="120" w:after="120" w:line="340" w:lineRule="exact"/>
        <w:jc w:val="both"/>
        <w:rPr>
          <w:bCs/>
          <w:sz w:val="28"/>
          <w:szCs w:val="28"/>
        </w:rPr>
      </w:pPr>
      <w:r w:rsidRPr="00AD4631">
        <w:rPr>
          <w:bCs/>
          <w:sz w:val="28"/>
          <w:szCs w:val="28"/>
        </w:rPr>
        <w:tab/>
        <w:t>a, Chi thuê chỗ ở (đã bao gồm cả</w:t>
      </w:r>
      <w:r w:rsidR="001050F0" w:rsidRPr="00AD4631">
        <w:rPr>
          <w:bCs/>
          <w:sz w:val="28"/>
          <w:szCs w:val="28"/>
        </w:rPr>
        <w:t xml:space="preserve"> bữa ăn sáng)</w:t>
      </w:r>
    </w:p>
    <w:p w:rsidR="00A97DA2" w:rsidRPr="00AD4631" w:rsidRDefault="00A97DA2" w:rsidP="00F17390">
      <w:pPr>
        <w:spacing w:before="120" w:after="120" w:line="340" w:lineRule="exact"/>
        <w:jc w:val="both"/>
        <w:rPr>
          <w:bCs/>
          <w:sz w:val="28"/>
          <w:szCs w:val="28"/>
        </w:rPr>
      </w:pPr>
    </w:p>
    <w:tbl>
      <w:tblPr>
        <w:tblStyle w:val="TableGrid"/>
        <w:tblW w:w="0" w:type="auto"/>
        <w:tblInd w:w="817" w:type="dxa"/>
        <w:tblLook w:val="04A0" w:firstRow="1" w:lastRow="0" w:firstColumn="1" w:lastColumn="0" w:noHBand="0" w:noVBand="1"/>
      </w:tblPr>
      <w:tblGrid>
        <w:gridCol w:w="746"/>
        <w:gridCol w:w="1806"/>
        <w:gridCol w:w="2036"/>
        <w:gridCol w:w="2127"/>
        <w:gridCol w:w="2089"/>
      </w:tblGrid>
      <w:tr w:rsidR="00AD4631" w:rsidRPr="00AD4631" w:rsidTr="00483480">
        <w:tc>
          <w:tcPr>
            <w:tcW w:w="746" w:type="dxa"/>
          </w:tcPr>
          <w:p w:rsidR="00483480" w:rsidRPr="00AD4631" w:rsidRDefault="00483480" w:rsidP="00F17390">
            <w:pPr>
              <w:spacing w:before="120" w:after="120" w:line="340" w:lineRule="exact"/>
              <w:jc w:val="center"/>
              <w:rPr>
                <w:b/>
                <w:bCs/>
                <w:sz w:val="28"/>
                <w:szCs w:val="28"/>
              </w:rPr>
            </w:pPr>
            <w:r w:rsidRPr="00AD4631">
              <w:rPr>
                <w:b/>
                <w:bCs/>
                <w:sz w:val="28"/>
                <w:szCs w:val="28"/>
              </w:rPr>
              <w:t>STT</w:t>
            </w:r>
          </w:p>
        </w:tc>
        <w:tc>
          <w:tcPr>
            <w:tcW w:w="1806" w:type="dxa"/>
          </w:tcPr>
          <w:p w:rsidR="00483480" w:rsidRPr="00AD4631" w:rsidRDefault="00483480" w:rsidP="00F17390">
            <w:pPr>
              <w:spacing w:before="120" w:after="120" w:line="340" w:lineRule="exact"/>
              <w:jc w:val="center"/>
              <w:rPr>
                <w:b/>
                <w:bCs/>
                <w:sz w:val="28"/>
                <w:szCs w:val="28"/>
              </w:rPr>
            </w:pPr>
            <w:r w:rsidRPr="00AD4631">
              <w:rPr>
                <w:b/>
                <w:bCs/>
                <w:sz w:val="28"/>
                <w:szCs w:val="28"/>
              </w:rPr>
              <w:t>Hạng khách</w:t>
            </w:r>
          </w:p>
        </w:tc>
        <w:tc>
          <w:tcPr>
            <w:tcW w:w="2036" w:type="dxa"/>
          </w:tcPr>
          <w:p w:rsidR="00483480" w:rsidRPr="00AD4631" w:rsidRDefault="00483480" w:rsidP="00483480">
            <w:pPr>
              <w:spacing w:before="120" w:after="120" w:line="340" w:lineRule="exact"/>
              <w:jc w:val="center"/>
              <w:rPr>
                <w:b/>
                <w:bCs/>
                <w:sz w:val="28"/>
                <w:szCs w:val="28"/>
              </w:rPr>
            </w:pPr>
            <w:r w:rsidRPr="00AD4631">
              <w:rPr>
                <w:b/>
                <w:bCs/>
                <w:sz w:val="28"/>
                <w:szCs w:val="28"/>
              </w:rPr>
              <w:t xml:space="preserve">Mức chi của Trưởng đoàn </w:t>
            </w:r>
            <w:r w:rsidRPr="00AD4631">
              <w:rPr>
                <w:bCs/>
                <w:sz w:val="28"/>
                <w:szCs w:val="28"/>
              </w:rPr>
              <w:t>(người/ngày)</w:t>
            </w:r>
          </w:p>
        </w:tc>
        <w:tc>
          <w:tcPr>
            <w:tcW w:w="2127" w:type="dxa"/>
          </w:tcPr>
          <w:p w:rsidR="00483480" w:rsidRPr="00AD4631" w:rsidRDefault="00483480" w:rsidP="00F17390">
            <w:pPr>
              <w:spacing w:before="120" w:after="120" w:line="340" w:lineRule="exact"/>
              <w:jc w:val="center"/>
              <w:rPr>
                <w:b/>
                <w:bCs/>
                <w:sz w:val="28"/>
                <w:szCs w:val="28"/>
              </w:rPr>
            </w:pPr>
            <w:r w:rsidRPr="00AD4631">
              <w:rPr>
                <w:b/>
                <w:bCs/>
                <w:sz w:val="28"/>
                <w:szCs w:val="28"/>
              </w:rPr>
              <w:t xml:space="preserve">Mức chi của Phó đoàn </w:t>
            </w:r>
            <w:r w:rsidRPr="00AD4631">
              <w:rPr>
                <w:bCs/>
                <w:sz w:val="28"/>
                <w:szCs w:val="28"/>
              </w:rPr>
              <w:t>(người/ngày)</w:t>
            </w:r>
          </w:p>
        </w:tc>
        <w:tc>
          <w:tcPr>
            <w:tcW w:w="2089" w:type="dxa"/>
          </w:tcPr>
          <w:p w:rsidR="00483480" w:rsidRPr="00AD4631" w:rsidRDefault="00483480" w:rsidP="00F17390">
            <w:pPr>
              <w:spacing w:before="120" w:after="120" w:line="340" w:lineRule="exact"/>
              <w:jc w:val="center"/>
              <w:rPr>
                <w:b/>
                <w:bCs/>
                <w:sz w:val="28"/>
                <w:szCs w:val="28"/>
              </w:rPr>
            </w:pPr>
            <w:r w:rsidRPr="00AD4631">
              <w:rPr>
                <w:b/>
                <w:bCs/>
                <w:sz w:val="28"/>
                <w:szCs w:val="28"/>
              </w:rPr>
              <w:t xml:space="preserve">Mức chi của Đoàn viên </w:t>
            </w:r>
            <w:r w:rsidRPr="00AD4631">
              <w:rPr>
                <w:bCs/>
                <w:sz w:val="28"/>
                <w:szCs w:val="28"/>
              </w:rPr>
              <w:t>(người/ngày)</w:t>
            </w:r>
          </w:p>
        </w:tc>
      </w:tr>
      <w:tr w:rsidR="00AD4631" w:rsidRPr="00AD4631" w:rsidTr="00712A59">
        <w:tc>
          <w:tcPr>
            <w:tcW w:w="746" w:type="dxa"/>
          </w:tcPr>
          <w:p w:rsidR="00483480" w:rsidRPr="00AD4631" w:rsidRDefault="00483480" w:rsidP="00F17390">
            <w:pPr>
              <w:spacing w:before="360" w:after="120" w:line="340" w:lineRule="exact"/>
              <w:jc w:val="center"/>
              <w:rPr>
                <w:bCs/>
                <w:sz w:val="28"/>
                <w:szCs w:val="28"/>
              </w:rPr>
            </w:pPr>
            <w:r w:rsidRPr="00AD4631">
              <w:rPr>
                <w:bCs/>
                <w:sz w:val="28"/>
                <w:szCs w:val="28"/>
              </w:rPr>
              <w:t>1</w:t>
            </w:r>
          </w:p>
        </w:tc>
        <w:tc>
          <w:tcPr>
            <w:tcW w:w="1806" w:type="dxa"/>
          </w:tcPr>
          <w:p w:rsidR="00483480" w:rsidRPr="00AD4631" w:rsidRDefault="00483480" w:rsidP="00F17390">
            <w:pPr>
              <w:spacing w:before="360" w:after="120" w:line="340" w:lineRule="exact"/>
              <w:jc w:val="both"/>
              <w:rPr>
                <w:bCs/>
                <w:sz w:val="28"/>
                <w:szCs w:val="28"/>
              </w:rPr>
            </w:pPr>
            <w:r w:rsidRPr="00AD4631">
              <w:rPr>
                <w:bCs/>
                <w:sz w:val="28"/>
                <w:szCs w:val="28"/>
              </w:rPr>
              <w:t>Khách hạng đặc biệt</w:t>
            </w:r>
          </w:p>
        </w:tc>
        <w:tc>
          <w:tcPr>
            <w:tcW w:w="6252" w:type="dxa"/>
            <w:gridSpan w:val="3"/>
          </w:tcPr>
          <w:p w:rsidR="00483480" w:rsidRPr="00AD4631" w:rsidRDefault="00483480" w:rsidP="00F17390">
            <w:pPr>
              <w:spacing w:before="120" w:after="120" w:line="340" w:lineRule="exact"/>
              <w:jc w:val="both"/>
              <w:rPr>
                <w:bCs/>
                <w:sz w:val="28"/>
                <w:szCs w:val="28"/>
              </w:rPr>
            </w:pPr>
            <w:r w:rsidRPr="00AD4631">
              <w:rPr>
                <w:bCs/>
                <w:sz w:val="28"/>
                <w:szCs w:val="28"/>
              </w:rPr>
              <w:t>Tiêu chuẩn thuê chỗ ở do thủ trưởng cơ quan, đơn vị được giao nhiệm vụ đón tiếp phê duyệt.</w:t>
            </w:r>
          </w:p>
        </w:tc>
      </w:tr>
      <w:tr w:rsidR="00AD4631" w:rsidRPr="00AD4631" w:rsidTr="00483480">
        <w:tc>
          <w:tcPr>
            <w:tcW w:w="746" w:type="dxa"/>
          </w:tcPr>
          <w:p w:rsidR="00483480" w:rsidRPr="00AD4631" w:rsidRDefault="00483480" w:rsidP="00F17390">
            <w:pPr>
              <w:spacing w:before="120" w:after="120" w:line="340" w:lineRule="exact"/>
              <w:jc w:val="center"/>
              <w:rPr>
                <w:bCs/>
                <w:sz w:val="28"/>
                <w:szCs w:val="28"/>
              </w:rPr>
            </w:pPr>
            <w:r w:rsidRPr="00AD4631">
              <w:rPr>
                <w:bCs/>
                <w:sz w:val="28"/>
                <w:szCs w:val="28"/>
              </w:rPr>
              <w:t>2</w:t>
            </w:r>
          </w:p>
        </w:tc>
        <w:tc>
          <w:tcPr>
            <w:tcW w:w="1806" w:type="dxa"/>
          </w:tcPr>
          <w:p w:rsidR="00483480" w:rsidRPr="00AD4631" w:rsidRDefault="00483480" w:rsidP="00F17390">
            <w:pPr>
              <w:spacing w:before="120" w:after="120" w:line="340" w:lineRule="exact"/>
              <w:jc w:val="both"/>
              <w:rPr>
                <w:bCs/>
                <w:sz w:val="28"/>
                <w:szCs w:val="28"/>
              </w:rPr>
            </w:pPr>
            <w:r w:rsidRPr="00AD4631">
              <w:rPr>
                <w:bCs/>
                <w:sz w:val="28"/>
                <w:szCs w:val="28"/>
              </w:rPr>
              <w:t>Đoàn là khách hạng A</w:t>
            </w:r>
          </w:p>
        </w:tc>
        <w:tc>
          <w:tcPr>
            <w:tcW w:w="2036" w:type="dxa"/>
          </w:tcPr>
          <w:p w:rsidR="00483480" w:rsidRPr="00AD4631" w:rsidRDefault="00483480" w:rsidP="00F17390">
            <w:pPr>
              <w:spacing w:before="120" w:after="120" w:line="340" w:lineRule="exact"/>
              <w:jc w:val="right"/>
              <w:rPr>
                <w:bCs/>
                <w:sz w:val="28"/>
                <w:szCs w:val="28"/>
              </w:rPr>
            </w:pPr>
            <w:r w:rsidRPr="00AD4631">
              <w:rPr>
                <w:bCs/>
                <w:sz w:val="28"/>
                <w:szCs w:val="28"/>
              </w:rPr>
              <w:t>8.400.000 đồng</w:t>
            </w:r>
          </w:p>
        </w:tc>
        <w:tc>
          <w:tcPr>
            <w:tcW w:w="2127" w:type="dxa"/>
          </w:tcPr>
          <w:p w:rsidR="00483480" w:rsidRPr="00AD4631" w:rsidRDefault="00483480" w:rsidP="00F17390">
            <w:pPr>
              <w:spacing w:before="120" w:after="120" w:line="340" w:lineRule="exact"/>
              <w:jc w:val="right"/>
              <w:rPr>
                <w:bCs/>
                <w:sz w:val="28"/>
                <w:szCs w:val="28"/>
              </w:rPr>
            </w:pPr>
            <w:r w:rsidRPr="00AD4631">
              <w:rPr>
                <w:bCs/>
                <w:sz w:val="28"/>
                <w:szCs w:val="28"/>
              </w:rPr>
              <w:t>6.900.000 đồng</w:t>
            </w:r>
          </w:p>
        </w:tc>
        <w:tc>
          <w:tcPr>
            <w:tcW w:w="2089" w:type="dxa"/>
          </w:tcPr>
          <w:p w:rsidR="00483480" w:rsidRPr="00AD4631" w:rsidRDefault="00483480" w:rsidP="00483480">
            <w:pPr>
              <w:spacing w:before="120" w:after="120" w:line="340" w:lineRule="exact"/>
              <w:jc w:val="right"/>
              <w:rPr>
                <w:bCs/>
                <w:sz w:val="28"/>
                <w:szCs w:val="28"/>
              </w:rPr>
            </w:pPr>
            <w:r w:rsidRPr="00AD4631">
              <w:rPr>
                <w:bCs/>
                <w:sz w:val="28"/>
                <w:szCs w:val="28"/>
              </w:rPr>
              <w:t>5.400.000 đồng</w:t>
            </w:r>
          </w:p>
        </w:tc>
      </w:tr>
      <w:tr w:rsidR="00AD4631" w:rsidRPr="00AD4631" w:rsidTr="00483480">
        <w:tc>
          <w:tcPr>
            <w:tcW w:w="746" w:type="dxa"/>
          </w:tcPr>
          <w:p w:rsidR="00483480" w:rsidRPr="00AD4631" w:rsidRDefault="00483480" w:rsidP="00F17390">
            <w:pPr>
              <w:spacing w:before="120" w:after="120" w:line="340" w:lineRule="exact"/>
              <w:jc w:val="center"/>
              <w:rPr>
                <w:bCs/>
                <w:sz w:val="28"/>
                <w:szCs w:val="28"/>
              </w:rPr>
            </w:pPr>
            <w:r w:rsidRPr="00AD4631">
              <w:rPr>
                <w:bCs/>
                <w:sz w:val="28"/>
                <w:szCs w:val="28"/>
              </w:rPr>
              <w:t>3</w:t>
            </w:r>
          </w:p>
        </w:tc>
        <w:tc>
          <w:tcPr>
            <w:tcW w:w="1806" w:type="dxa"/>
          </w:tcPr>
          <w:p w:rsidR="00483480" w:rsidRPr="00AD4631" w:rsidRDefault="00483480" w:rsidP="00F17390">
            <w:pPr>
              <w:spacing w:before="120" w:after="120" w:line="340" w:lineRule="exact"/>
              <w:jc w:val="both"/>
              <w:rPr>
                <w:bCs/>
                <w:sz w:val="28"/>
                <w:szCs w:val="28"/>
              </w:rPr>
            </w:pPr>
            <w:r w:rsidRPr="00AD4631">
              <w:rPr>
                <w:bCs/>
                <w:sz w:val="28"/>
                <w:szCs w:val="28"/>
              </w:rPr>
              <w:t>Đoàn là khách hạng B</w:t>
            </w:r>
          </w:p>
        </w:tc>
        <w:tc>
          <w:tcPr>
            <w:tcW w:w="2036" w:type="dxa"/>
          </w:tcPr>
          <w:p w:rsidR="00483480" w:rsidRPr="00AD4631" w:rsidRDefault="00266DB9" w:rsidP="00F17390">
            <w:pPr>
              <w:spacing w:before="120" w:after="120" w:line="340" w:lineRule="exact"/>
              <w:jc w:val="right"/>
              <w:rPr>
                <w:bCs/>
                <w:sz w:val="28"/>
                <w:szCs w:val="28"/>
              </w:rPr>
            </w:pPr>
            <w:r w:rsidRPr="00AD4631">
              <w:rPr>
                <w:bCs/>
                <w:sz w:val="28"/>
                <w:szCs w:val="28"/>
              </w:rPr>
              <w:t>6.900.000 đồng</w:t>
            </w:r>
          </w:p>
        </w:tc>
        <w:tc>
          <w:tcPr>
            <w:tcW w:w="2127" w:type="dxa"/>
          </w:tcPr>
          <w:p w:rsidR="00483480" w:rsidRPr="00AD4631" w:rsidRDefault="00266DB9" w:rsidP="00F17390">
            <w:pPr>
              <w:spacing w:before="120" w:after="120" w:line="340" w:lineRule="exact"/>
              <w:jc w:val="right"/>
              <w:rPr>
                <w:bCs/>
                <w:sz w:val="28"/>
                <w:szCs w:val="28"/>
              </w:rPr>
            </w:pPr>
            <w:r w:rsidRPr="00AD4631">
              <w:rPr>
                <w:bCs/>
                <w:sz w:val="28"/>
                <w:szCs w:val="28"/>
              </w:rPr>
              <w:t>6.9</w:t>
            </w:r>
            <w:r w:rsidR="00483480" w:rsidRPr="00AD4631">
              <w:rPr>
                <w:bCs/>
                <w:sz w:val="28"/>
                <w:szCs w:val="28"/>
              </w:rPr>
              <w:t>00.000 đồng</w:t>
            </w:r>
          </w:p>
        </w:tc>
        <w:tc>
          <w:tcPr>
            <w:tcW w:w="2089" w:type="dxa"/>
          </w:tcPr>
          <w:p w:rsidR="00483480" w:rsidRPr="00AD4631" w:rsidRDefault="00266DB9" w:rsidP="00F17390">
            <w:pPr>
              <w:spacing w:before="120" w:after="120" w:line="340" w:lineRule="exact"/>
              <w:jc w:val="right"/>
              <w:rPr>
                <w:bCs/>
                <w:sz w:val="28"/>
                <w:szCs w:val="28"/>
              </w:rPr>
            </w:pPr>
            <w:r w:rsidRPr="00AD4631">
              <w:rPr>
                <w:bCs/>
                <w:sz w:val="28"/>
                <w:szCs w:val="28"/>
              </w:rPr>
              <w:t>4.300</w:t>
            </w:r>
            <w:r w:rsidR="00483480" w:rsidRPr="00AD4631">
              <w:rPr>
                <w:bCs/>
                <w:sz w:val="28"/>
                <w:szCs w:val="28"/>
              </w:rPr>
              <w:t>.000 đồng</w:t>
            </w:r>
          </w:p>
        </w:tc>
      </w:tr>
      <w:tr w:rsidR="00AD4631" w:rsidRPr="00AD4631" w:rsidTr="00483480">
        <w:tc>
          <w:tcPr>
            <w:tcW w:w="746" w:type="dxa"/>
          </w:tcPr>
          <w:p w:rsidR="00483480" w:rsidRPr="00AD4631" w:rsidRDefault="00483480" w:rsidP="00F17390">
            <w:pPr>
              <w:spacing w:before="120" w:after="120" w:line="340" w:lineRule="exact"/>
              <w:jc w:val="center"/>
              <w:rPr>
                <w:bCs/>
                <w:sz w:val="28"/>
                <w:szCs w:val="28"/>
              </w:rPr>
            </w:pPr>
            <w:r w:rsidRPr="00AD4631">
              <w:rPr>
                <w:bCs/>
                <w:sz w:val="28"/>
                <w:szCs w:val="28"/>
              </w:rPr>
              <w:t>4</w:t>
            </w:r>
          </w:p>
        </w:tc>
        <w:tc>
          <w:tcPr>
            <w:tcW w:w="1806" w:type="dxa"/>
          </w:tcPr>
          <w:p w:rsidR="00483480" w:rsidRPr="00AD4631" w:rsidRDefault="00483480" w:rsidP="00F17390">
            <w:pPr>
              <w:spacing w:before="120" w:after="120" w:line="340" w:lineRule="exact"/>
              <w:jc w:val="both"/>
              <w:rPr>
                <w:bCs/>
                <w:sz w:val="28"/>
                <w:szCs w:val="28"/>
              </w:rPr>
            </w:pPr>
            <w:r w:rsidRPr="00AD4631">
              <w:rPr>
                <w:bCs/>
                <w:sz w:val="28"/>
                <w:szCs w:val="28"/>
              </w:rPr>
              <w:t>Đoàn là khách hạng C</w:t>
            </w:r>
          </w:p>
        </w:tc>
        <w:tc>
          <w:tcPr>
            <w:tcW w:w="2036" w:type="dxa"/>
          </w:tcPr>
          <w:p w:rsidR="00483480" w:rsidRPr="00AD4631" w:rsidRDefault="00266DB9" w:rsidP="00F17390">
            <w:pPr>
              <w:spacing w:before="120" w:after="120" w:line="340" w:lineRule="exact"/>
              <w:jc w:val="right"/>
              <w:rPr>
                <w:bCs/>
                <w:sz w:val="28"/>
                <w:szCs w:val="28"/>
              </w:rPr>
            </w:pPr>
            <w:r w:rsidRPr="00AD4631">
              <w:rPr>
                <w:bCs/>
                <w:sz w:val="28"/>
                <w:szCs w:val="28"/>
              </w:rPr>
              <w:t>3.800.000 đồng</w:t>
            </w:r>
          </w:p>
        </w:tc>
        <w:tc>
          <w:tcPr>
            <w:tcW w:w="2127" w:type="dxa"/>
          </w:tcPr>
          <w:p w:rsidR="00483480" w:rsidRPr="00AD4631" w:rsidRDefault="00483480" w:rsidP="00F17390">
            <w:pPr>
              <w:spacing w:before="120" w:after="120" w:line="340" w:lineRule="exact"/>
              <w:jc w:val="right"/>
              <w:rPr>
                <w:bCs/>
                <w:sz w:val="28"/>
                <w:szCs w:val="28"/>
              </w:rPr>
            </w:pPr>
          </w:p>
        </w:tc>
        <w:tc>
          <w:tcPr>
            <w:tcW w:w="2089" w:type="dxa"/>
          </w:tcPr>
          <w:p w:rsidR="00483480" w:rsidRPr="00AD4631" w:rsidRDefault="001362B0" w:rsidP="00F17390">
            <w:pPr>
              <w:spacing w:before="120" w:after="120" w:line="340" w:lineRule="exact"/>
              <w:jc w:val="right"/>
              <w:rPr>
                <w:bCs/>
                <w:sz w:val="28"/>
                <w:szCs w:val="28"/>
              </w:rPr>
            </w:pPr>
            <w:r w:rsidRPr="00AD4631">
              <w:rPr>
                <w:bCs/>
                <w:sz w:val="28"/>
                <w:szCs w:val="28"/>
              </w:rPr>
              <w:t>2.7</w:t>
            </w:r>
            <w:r w:rsidR="00483480" w:rsidRPr="00AD4631">
              <w:rPr>
                <w:bCs/>
                <w:sz w:val="28"/>
                <w:szCs w:val="28"/>
              </w:rPr>
              <w:t>00.000 đồng</w:t>
            </w:r>
          </w:p>
        </w:tc>
      </w:tr>
      <w:tr w:rsidR="00AD4631" w:rsidRPr="00AD4631" w:rsidTr="00067A4A">
        <w:tc>
          <w:tcPr>
            <w:tcW w:w="746" w:type="dxa"/>
          </w:tcPr>
          <w:p w:rsidR="001362B0" w:rsidRPr="00AD4631" w:rsidRDefault="001362B0" w:rsidP="00F17390">
            <w:pPr>
              <w:spacing w:before="120" w:after="120" w:line="340" w:lineRule="exact"/>
              <w:jc w:val="center"/>
              <w:rPr>
                <w:bCs/>
                <w:sz w:val="28"/>
                <w:szCs w:val="28"/>
              </w:rPr>
            </w:pPr>
            <w:r w:rsidRPr="00AD4631">
              <w:rPr>
                <w:bCs/>
                <w:sz w:val="28"/>
                <w:szCs w:val="28"/>
              </w:rPr>
              <w:lastRenderedPageBreak/>
              <w:t>5</w:t>
            </w:r>
          </w:p>
        </w:tc>
        <w:tc>
          <w:tcPr>
            <w:tcW w:w="1806" w:type="dxa"/>
          </w:tcPr>
          <w:p w:rsidR="001362B0" w:rsidRPr="00AD4631" w:rsidRDefault="001362B0" w:rsidP="00F17390">
            <w:pPr>
              <w:spacing w:before="120" w:after="120" w:line="340" w:lineRule="exact"/>
              <w:jc w:val="both"/>
              <w:rPr>
                <w:bCs/>
                <w:sz w:val="28"/>
                <w:szCs w:val="28"/>
              </w:rPr>
            </w:pPr>
            <w:r w:rsidRPr="00AD4631">
              <w:rPr>
                <w:bCs/>
                <w:sz w:val="28"/>
                <w:szCs w:val="28"/>
              </w:rPr>
              <w:t>Khách mời quốc tế khác</w:t>
            </w:r>
          </w:p>
        </w:tc>
        <w:tc>
          <w:tcPr>
            <w:tcW w:w="6252" w:type="dxa"/>
            <w:gridSpan w:val="3"/>
          </w:tcPr>
          <w:p w:rsidR="001362B0" w:rsidRPr="00AD4631" w:rsidRDefault="001362B0" w:rsidP="00F17390">
            <w:pPr>
              <w:spacing w:before="120" w:after="120" w:line="340" w:lineRule="exact"/>
              <w:jc w:val="right"/>
              <w:rPr>
                <w:bCs/>
                <w:sz w:val="28"/>
                <w:szCs w:val="28"/>
              </w:rPr>
            </w:pPr>
            <w:r w:rsidRPr="00AD4631">
              <w:rPr>
                <w:bCs/>
                <w:sz w:val="28"/>
                <w:szCs w:val="28"/>
              </w:rPr>
              <w:t>1.400.000 đồng</w:t>
            </w:r>
          </w:p>
        </w:tc>
      </w:tr>
    </w:tbl>
    <w:p w:rsidR="00BD17A1" w:rsidRPr="00AD4631" w:rsidRDefault="006467C4" w:rsidP="00F17390">
      <w:pPr>
        <w:spacing w:before="120" w:after="120" w:line="340" w:lineRule="exact"/>
        <w:jc w:val="both"/>
        <w:rPr>
          <w:bCs/>
          <w:sz w:val="28"/>
          <w:szCs w:val="28"/>
        </w:rPr>
      </w:pPr>
      <w:r w:rsidRPr="00AD4631">
        <w:rPr>
          <w:bCs/>
          <w:sz w:val="28"/>
          <w:szCs w:val="28"/>
        </w:rPr>
        <w:tab/>
        <w:t>b,</w:t>
      </w:r>
      <w:r w:rsidR="001050F0" w:rsidRPr="00AD4631">
        <w:rPr>
          <w:bCs/>
          <w:sz w:val="28"/>
          <w:szCs w:val="28"/>
        </w:rPr>
        <w:t xml:space="preserve"> Trường hợp thuê chỗ ở không bao gồm tiền ăn sáng trong giá thuê thì cơ quan, đơn vị tiếp khách chi tiền ăn sáng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nêu trên.</w:t>
      </w:r>
      <w:r w:rsidRPr="00AD4631">
        <w:rPr>
          <w:bCs/>
          <w:sz w:val="28"/>
          <w:szCs w:val="28"/>
        </w:rPr>
        <w:t xml:space="preserve"> </w:t>
      </w:r>
    </w:p>
    <w:p w:rsidR="00263E5E" w:rsidRPr="00AD4631" w:rsidRDefault="00263E5E" w:rsidP="00F17390">
      <w:pPr>
        <w:spacing w:before="120" w:after="120" w:line="340" w:lineRule="exact"/>
        <w:jc w:val="both"/>
        <w:rPr>
          <w:bCs/>
          <w:sz w:val="28"/>
          <w:szCs w:val="28"/>
        </w:rPr>
      </w:pPr>
      <w:r w:rsidRPr="00AD4631">
        <w:rPr>
          <w:bCs/>
          <w:sz w:val="28"/>
          <w:szCs w:val="28"/>
        </w:rPr>
        <w:tab/>
        <w:t>3. Mức chi ăn hàng ngày</w:t>
      </w:r>
      <w:r w:rsidR="001827FA" w:rsidRPr="00AD4631">
        <w:rPr>
          <w:bCs/>
          <w:sz w:val="28"/>
          <w:szCs w:val="28"/>
        </w:rPr>
        <w:t xml:space="preserve"> (bao gồm 2 bữa trưa, tối) đã bao gồm tiền đồ uống (khuyến khích sử dụng đồ uống sản xuất tại Việt Nam)</w:t>
      </w:r>
    </w:p>
    <w:p w:rsidR="001827FA" w:rsidRPr="00AD4631" w:rsidRDefault="001827FA" w:rsidP="00F17390">
      <w:pPr>
        <w:spacing w:before="120" w:after="120" w:line="340" w:lineRule="exact"/>
        <w:jc w:val="both"/>
        <w:rPr>
          <w:bCs/>
          <w:sz w:val="28"/>
          <w:szCs w:val="28"/>
        </w:rPr>
      </w:pPr>
      <w:r w:rsidRPr="00AD4631">
        <w:rPr>
          <w:bCs/>
          <w:sz w:val="28"/>
          <w:szCs w:val="28"/>
        </w:rPr>
        <w:tab/>
        <w:t xml:space="preserve">a, </w:t>
      </w:r>
      <w:r w:rsidR="00040062" w:rsidRPr="00AD4631">
        <w:rPr>
          <w:bCs/>
          <w:sz w:val="28"/>
          <w:szCs w:val="28"/>
        </w:rPr>
        <w:t>Khách hạng đặc biệt: Thủ trưởng cơ quan, đơn vị được giao nhiệm vụ đón tiếp phê duyệt trong chương trình, đề án đón đoàn;</w:t>
      </w:r>
    </w:p>
    <w:p w:rsidR="00040062" w:rsidRPr="00AD4631" w:rsidRDefault="00040062" w:rsidP="00F17390">
      <w:pPr>
        <w:spacing w:before="120" w:after="120" w:line="340" w:lineRule="exact"/>
        <w:jc w:val="both"/>
        <w:rPr>
          <w:bCs/>
          <w:sz w:val="28"/>
          <w:szCs w:val="28"/>
        </w:rPr>
      </w:pPr>
      <w:r w:rsidRPr="00AD4631">
        <w:rPr>
          <w:bCs/>
          <w:sz w:val="28"/>
          <w:szCs w:val="28"/>
        </w:rPr>
        <w:tab/>
        <w:t xml:space="preserve">b, Đoàn là khách hạng A: </w:t>
      </w:r>
      <w:r w:rsidR="00A97DA2" w:rsidRPr="00AD4631">
        <w:rPr>
          <w:bCs/>
          <w:sz w:val="28"/>
          <w:szCs w:val="28"/>
        </w:rPr>
        <w:t>2.7</w:t>
      </w:r>
      <w:r w:rsidR="008C7685" w:rsidRPr="00AD4631">
        <w:rPr>
          <w:bCs/>
          <w:sz w:val="28"/>
          <w:szCs w:val="28"/>
        </w:rPr>
        <w:t>00.000 đồng/người/ngày;</w:t>
      </w:r>
    </w:p>
    <w:p w:rsidR="008C7685" w:rsidRPr="00AD4631" w:rsidRDefault="00A97DA2" w:rsidP="00F17390">
      <w:pPr>
        <w:spacing w:before="120" w:after="120" w:line="340" w:lineRule="exact"/>
        <w:jc w:val="both"/>
        <w:rPr>
          <w:bCs/>
          <w:sz w:val="28"/>
          <w:szCs w:val="28"/>
        </w:rPr>
      </w:pPr>
      <w:r w:rsidRPr="00AD4631">
        <w:rPr>
          <w:bCs/>
          <w:sz w:val="28"/>
          <w:szCs w:val="28"/>
        </w:rPr>
        <w:tab/>
        <w:t>c, Đoàn là khách hạng B: 1.8</w:t>
      </w:r>
      <w:r w:rsidR="008C7685" w:rsidRPr="00AD4631">
        <w:rPr>
          <w:bCs/>
          <w:sz w:val="28"/>
          <w:szCs w:val="28"/>
        </w:rPr>
        <w:t>00.000 đồng/người/ngày;</w:t>
      </w:r>
    </w:p>
    <w:p w:rsidR="008C7685" w:rsidRPr="00AD4631" w:rsidRDefault="00A97DA2" w:rsidP="00F17390">
      <w:pPr>
        <w:spacing w:before="120" w:after="120" w:line="340" w:lineRule="exact"/>
        <w:jc w:val="both"/>
        <w:rPr>
          <w:bCs/>
          <w:sz w:val="28"/>
          <w:szCs w:val="28"/>
        </w:rPr>
      </w:pPr>
      <w:r w:rsidRPr="00AD4631">
        <w:rPr>
          <w:bCs/>
          <w:sz w:val="28"/>
          <w:szCs w:val="28"/>
        </w:rPr>
        <w:tab/>
        <w:t>d, Đoàn là khách hạng C: 1.5</w:t>
      </w:r>
      <w:r w:rsidR="008C7685" w:rsidRPr="00AD4631">
        <w:rPr>
          <w:bCs/>
          <w:sz w:val="28"/>
          <w:szCs w:val="28"/>
        </w:rPr>
        <w:t>00.000 đồng/người/ngày;</w:t>
      </w:r>
    </w:p>
    <w:p w:rsidR="008C7685" w:rsidRPr="00AD4631" w:rsidRDefault="008C7685" w:rsidP="00F17390">
      <w:pPr>
        <w:spacing w:before="120" w:after="120" w:line="340" w:lineRule="exact"/>
        <w:jc w:val="both"/>
        <w:rPr>
          <w:bCs/>
          <w:sz w:val="28"/>
          <w:szCs w:val="28"/>
        </w:rPr>
      </w:pPr>
      <w:r w:rsidRPr="00AD4631">
        <w:rPr>
          <w:bCs/>
          <w:sz w:val="28"/>
          <w:szCs w:val="28"/>
        </w:rPr>
        <w:tab/>
        <w:t>đ, Khách mời quốc tế khác: 1.200.000 đồng/người/ngày;</w:t>
      </w:r>
    </w:p>
    <w:p w:rsidR="00540678" w:rsidRPr="00AD4631" w:rsidRDefault="00540678"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rPr>
        <w:tab/>
      </w:r>
      <w:r w:rsidRPr="00AD4631">
        <w:rPr>
          <w:bCs/>
          <w:sz w:val="28"/>
          <w:szCs w:val="28"/>
          <w:lang w:val="en-US" w:eastAsia="en-US"/>
        </w:rPr>
        <w:t>e, Trong trường hợp cần thiết phải có cán bộ của cơ quan, đơn vị đón tiếp đi ăn cùng đoàn thì được tiêu chuẩn ăn như đối vớ</w:t>
      </w:r>
      <w:r w:rsidR="00FD5859" w:rsidRPr="00AD4631">
        <w:rPr>
          <w:bCs/>
          <w:sz w:val="28"/>
          <w:szCs w:val="28"/>
          <w:lang w:val="en-US" w:eastAsia="en-US"/>
        </w:rPr>
        <w:t xml:space="preserve">i đoàn viên của đoàn khách nước </w:t>
      </w:r>
      <w:r w:rsidRPr="00AD4631">
        <w:rPr>
          <w:bCs/>
          <w:sz w:val="28"/>
          <w:szCs w:val="28"/>
          <w:lang w:val="en-US" w:eastAsia="en-US"/>
        </w:rPr>
        <w:t>ngoài.</w:t>
      </w:r>
    </w:p>
    <w:p w:rsidR="00540678" w:rsidRPr="00AD4631" w:rsidRDefault="00FD5859" w:rsidP="00F17390">
      <w:pPr>
        <w:shd w:val="clear" w:color="auto" w:fill="FFFFFF"/>
        <w:spacing w:before="120" w:after="120" w:line="340" w:lineRule="exact"/>
        <w:jc w:val="both"/>
        <w:rPr>
          <w:bCs/>
          <w:sz w:val="28"/>
          <w:szCs w:val="28"/>
        </w:rPr>
      </w:pPr>
      <w:r w:rsidRPr="00AD4631">
        <w:rPr>
          <w:bCs/>
          <w:sz w:val="28"/>
          <w:szCs w:val="28"/>
        </w:rPr>
        <w:tab/>
      </w:r>
      <w:r w:rsidR="00540678" w:rsidRPr="00AD4631">
        <w:rPr>
          <w:bCs/>
          <w:sz w:val="28"/>
          <w:szCs w:val="28"/>
        </w:rPr>
        <w:t>Trường hợp cần thiết phải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500.000 đồng/người/ngày (đã bao gồm đồ uống); không phát tiền nếu không ăn tập trung.</w:t>
      </w:r>
    </w:p>
    <w:p w:rsidR="00FD5859" w:rsidRPr="00AD4631" w:rsidRDefault="00FD5859" w:rsidP="00F17390">
      <w:pPr>
        <w:shd w:val="clear" w:color="auto" w:fill="FFFFFF"/>
        <w:spacing w:before="120" w:after="120" w:line="340" w:lineRule="exact"/>
        <w:jc w:val="both"/>
        <w:rPr>
          <w:bCs/>
          <w:sz w:val="28"/>
          <w:szCs w:val="28"/>
        </w:rPr>
      </w:pPr>
      <w:r w:rsidRPr="00AD4631">
        <w:rPr>
          <w:bCs/>
          <w:sz w:val="28"/>
          <w:szCs w:val="28"/>
        </w:rPr>
        <w:tab/>
        <w:t xml:space="preserve">4. </w:t>
      </w:r>
      <w:r w:rsidR="00FA2735" w:rsidRPr="00AD4631">
        <w:rPr>
          <w:bCs/>
          <w:sz w:val="28"/>
          <w:szCs w:val="28"/>
        </w:rPr>
        <w:t>Chi tổ chức chiêu đãi</w:t>
      </w:r>
    </w:p>
    <w:p w:rsidR="00FA2735" w:rsidRPr="00AD4631" w:rsidRDefault="00FA2735"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rPr>
        <w:tab/>
      </w:r>
      <w:r w:rsidRPr="00AD4631">
        <w:rPr>
          <w:bCs/>
          <w:sz w:val="28"/>
          <w:szCs w:val="28"/>
          <w:lang w:val="en-US" w:eastAsia="en-US"/>
        </w:rPr>
        <w:t>a, Khách hạng đặc biệt: Thủ trưởng cơ quan, đơn vị được giao nhiệm vụ đón tiếp phê duyệt trong chương trình, đề án đón đoàn.</w:t>
      </w:r>
    </w:p>
    <w:p w:rsidR="00FA2735" w:rsidRPr="00AD4631" w:rsidRDefault="00FA2735" w:rsidP="00F17390">
      <w:pPr>
        <w:shd w:val="clear" w:color="auto" w:fill="FFFFFF"/>
        <w:spacing w:before="120" w:after="120" w:line="340" w:lineRule="exact"/>
        <w:jc w:val="both"/>
        <w:rPr>
          <w:bCs/>
          <w:sz w:val="28"/>
          <w:szCs w:val="28"/>
        </w:rPr>
      </w:pPr>
      <w:r w:rsidRPr="00AD4631">
        <w:rPr>
          <w:bCs/>
          <w:sz w:val="28"/>
          <w:szCs w:val="28"/>
        </w:rPr>
        <w:tab/>
        <w:t>b, Đối với khách hạng A, hạng B, hạng C: Mỗi đoàn khách được tổ chức chiêu đãi một lần. Mức chi chiêu đãi không vượt quá mức tiền ăn một n</w:t>
      </w:r>
      <w:r w:rsidR="00040F6D" w:rsidRPr="00AD4631">
        <w:rPr>
          <w:bCs/>
          <w:sz w:val="28"/>
          <w:szCs w:val="28"/>
        </w:rPr>
        <w:t>gày của khách theo quy định tạị khoản 3 Điều này.</w:t>
      </w:r>
    </w:p>
    <w:p w:rsidR="00FA2735" w:rsidRPr="00AD4631" w:rsidRDefault="00040F6D" w:rsidP="00F17390">
      <w:pPr>
        <w:shd w:val="clear" w:color="auto" w:fill="FFFFFF"/>
        <w:spacing w:before="120" w:after="120" w:line="340" w:lineRule="exact"/>
        <w:jc w:val="both"/>
        <w:rPr>
          <w:bCs/>
          <w:sz w:val="28"/>
          <w:szCs w:val="28"/>
        </w:rPr>
      </w:pPr>
      <w:r w:rsidRPr="00AD4631">
        <w:rPr>
          <w:bCs/>
          <w:sz w:val="28"/>
          <w:szCs w:val="28"/>
        </w:rPr>
        <w:tab/>
      </w:r>
      <w:r w:rsidR="00FA2735" w:rsidRPr="00AD4631">
        <w:rPr>
          <w:bCs/>
          <w:sz w:val="28"/>
          <w:szCs w:val="28"/>
        </w:rPr>
        <w:t xml:space="preserve">Đối với khách quốc tế khác, căn cứ tính chất của quan hệ ngoại giao và yêu cầu công tác, thủ trưởng cơ quan, đơn vị được giao nhiệm vụ đón tiếp khách xem xét, quyết định việc tổ chức chiêu đãi trong chương trình, đề án đón tiếp đoàn. Mức </w:t>
      </w:r>
      <w:r w:rsidR="00FA2735" w:rsidRPr="00AD4631">
        <w:rPr>
          <w:bCs/>
          <w:sz w:val="28"/>
          <w:szCs w:val="28"/>
        </w:rPr>
        <w:lastRenderedPageBreak/>
        <w:t>chi chiêu đãi khách không vượt quá mức tiền ăn hàng ngày quy định tại </w:t>
      </w:r>
      <w:bookmarkStart w:id="1" w:name="tc_3"/>
      <w:r w:rsidR="002267F9" w:rsidRPr="00AD4631">
        <w:rPr>
          <w:bCs/>
          <w:sz w:val="28"/>
          <w:szCs w:val="28"/>
        </w:rPr>
        <w:t xml:space="preserve">Khoản 3 Điều </w:t>
      </w:r>
      <w:r w:rsidR="00FA2735" w:rsidRPr="00AD4631">
        <w:rPr>
          <w:bCs/>
          <w:sz w:val="28"/>
          <w:szCs w:val="28"/>
        </w:rPr>
        <w:t>này</w:t>
      </w:r>
      <w:bookmarkEnd w:id="1"/>
      <w:r w:rsidR="00FA2735" w:rsidRPr="00AD4631">
        <w:rPr>
          <w:bCs/>
          <w:sz w:val="28"/>
          <w:szCs w:val="28"/>
        </w:rPr>
        <w:t> áp dụng đối với khách mời quốc tế khác.</w:t>
      </w:r>
    </w:p>
    <w:p w:rsidR="00FA2735" w:rsidRPr="00AD4631" w:rsidRDefault="002267F9" w:rsidP="00F17390">
      <w:pPr>
        <w:shd w:val="clear" w:color="auto" w:fill="FFFFFF"/>
        <w:spacing w:before="120" w:after="120" w:line="340" w:lineRule="exact"/>
        <w:jc w:val="both"/>
        <w:rPr>
          <w:bCs/>
          <w:sz w:val="28"/>
          <w:szCs w:val="28"/>
        </w:rPr>
      </w:pPr>
      <w:r w:rsidRPr="00AD4631">
        <w:rPr>
          <w:bCs/>
          <w:sz w:val="28"/>
          <w:szCs w:val="28"/>
        </w:rPr>
        <w:tab/>
      </w:r>
      <w:r w:rsidR="008A5F4C" w:rsidRPr="00AD4631">
        <w:rPr>
          <w:bCs/>
          <w:sz w:val="28"/>
          <w:szCs w:val="28"/>
        </w:rPr>
        <w:t>c,</w:t>
      </w:r>
      <w:r w:rsidR="00FA2735" w:rsidRPr="00AD4631">
        <w:rPr>
          <w:bCs/>
          <w:sz w:val="28"/>
          <w:szCs w:val="28"/>
        </w:rPr>
        <w:t xml:space="preserve"> Đại biểu và phiên dịch phía </w:t>
      </w:r>
      <w:r w:rsidR="008A5F4C" w:rsidRPr="00AD4631">
        <w:rPr>
          <w:bCs/>
          <w:sz w:val="28"/>
          <w:szCs w:val="28"/>
        </w:rPr>
        <w:t>cơ quan,</w:t>
      </w:r>
      <w:r w:rsidR="00230FD2" w:rsidRPr="00AD4631">
        <w:rPr>
          <w:bCs/>
          <w:sz w:val="28"/>
          <w:szCs w:val="28"/>
        </w:rPr>
        <w:t xml:space="preserve"> đơn vị </w:t>
      </w:r>
      <w:r w:rsidR="00FA2735" w:rsidRPr="00AD4631">
        <w:rPr>
          <w:bCs/>
          <w:sz w:val="28"/>
          <w:szCs w:val="28"/>
        </w:rPr>
        <w:t>tham gia tiếp khách được áp dụng mức chi chiêu đãi như thành viên của đoàn. Danh sách đại biểu phía Việt Nam căn cứ theo chương trình, đề án đón đoàn được cấp có thẩm quyền phê duyệt.</w:t>
      </w:r>
    </w:p>
    <w:p w:rsidR="00FA2735" w:rsidRPr="00AD4631" w:rsidRDefault="00230FD2" w:rsidP="00F17390">
      <w:pPr>
        <w:shd w:val="clear" w:color="auto" w:fill="FFFFFF"/>
        <w:spacing w:before="120" w:after="120" w:line="340" w:lineRule="exact"/>
        <w:jc w:val="both"/>
        <w:rPr>
          <w:bCs/>
          <w:sz w:val="28"/>
          <w:szCs w:val="28"/>
        </w:rPr>
      </w:pPr>
      <w:r w:rsidRPr="00AD4631">
        <w:rPr>
          <w:bCs/>
          <w:sz w:val="28"/>
          <w:szCs w:val="28"/>
        </w:rPr>
        <w:tab/>
      </w:r>
      <w:r w:rsidR="00FA2735" w:rsidRPr="00AD4631">
        <w:rPr>
          <w:bCs/>
          <w:sz w:val="28"/>
          <w:szCs w:val="28"/>
        </w:rPr>
        <w:t>Trường hợp cần thiết, tại buổi chiêu đãi khách quốc tế,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rsidR="00FA2735" w:rsidRPr="00AD4631" w:rsidRDefault="00230FD2" w:rsidP="00F17390">
      <w:pPr>
        <w:shd w:val="clear" w:color="auto" w:fill="FFFFFF"/>
        <w:spacing w:before="120" w:after="120" w:line="340" w:lineRule="exact"/>
        <w:jc w:val="both"/>
        <w:rPr>
          <w:bCs/>
          <w:sz w:val="28"/>
          <w:szCs w:val="28"/>
        </w:rPr>
      </w:pPr>
      <w:r w:rsidRPr="00AD4631">
        <w:rPr>
          <w:bCs/>
          <w:sz w:val="28"/>
          <w:szCs w:val="28"/>
        </w:rPr>
        <w:tab/>
        <w:t>d,</w:t>
      </w:r>
      <w:r w:rsidR="00FA2735" w:rsidRPr="00AD4631">
        <w:rPr>
          <w:bCs/>
          <w:sz w:val="28"/>
          <w:szCs w:val="28"/>
        </w:rPr>
        <w:t xml:space="preserve"> Trong ngày tổ chức tiệc chiêu đãi, thì bữa trưa (hoặc tối) còn lại (nếu có) được thực hiện theo tiêu chuẩn bằng 50% tiêu chuẩn ăn hàng ngày theo quy định tại </w:t>
      </w:r>
      <w:bookmarkStart w:id="2" w:name="tc_4"/>
      <w:r w:rsidRPr="00AD4631">
        <w:rPr>
          <w:bCs/>
          <w:sz w:val="28"/>
          <w:szCs w:val="28"/>
        </w:rPr>
        <w:t>khoản 3 Điều</w:t>
      </w:r>
      <w:r w:rsidR="00FA2735" w:rsidRPr="00AD4631">
        <w:rPr>
          <w:bCs/>
          <w:sz w:val="28"/>
          <w:szCs w:val="28"/>
        </w:rPr>
        <w:t xml:space="preserve"> này</w:t>
      </w:r>
      <w:bookmarkEnd w:id="2"/>
      <w:r w:rsidR="00FA2735" w:rsidRPr="00AD4631">
        <w:rPr>
          <w:bCs/>
          <w:sz w:val="28"/>
          <w:szCs w:val="28"/>
        </w:rPr>
        <w:t>.</w:t>
      </w:r>
    </w:p>
    <w:p w:rsidR="00230FD2" w:rsidRPr="00AD4631" w:rsidRDefault="00230FD2" w:rsidP="00F17390">
      <w:pPr>
        <w:shd w:val="clear" w:color="auto" w:fill="FFFFFF"/>
        <w:spacing w:before="120" w:after="120" w:line="340" w:lineRule="exact"/>
        <w:jc w:val="both"/>
        <w:rPr>
          <w:bCs/>
          <w:sz w:val="28"/>
          <w:szCs w:val="28"/>
        </w:rPr>
      </w:pPr>
      <w:r w:rsidRPr="00AD4631">
        <w:rPr>
          <w:bCs/>
          <w:sz w:val="28"/>
          <w:szCs w:val="28"/>
        </w:rPr>
        <w:tab/>
      </w:r>
      <w:r w:rsidR="00770889" w:rsidRPr="00AD4631">
        <w:rPr>
          <w:bCs/>
          <w:sz w:val="28"/>
          <w:szCs w:val="28"/>
        </w:rPr>
        <w:t xml:space="preserve">5. Chi tiếp xã giao và các buổi làm việc; chi dịch thuật, chi văn hoá, văn nghệ và tặng phẩm: Mức chi theo quy định tại Điều </w:t>
      </w:r>
      <w:r w:rsidR="007F4423" w:rsidRPr="00AD4631">
        <w:rPr>
          <w:bCs/>
          <w:sz w:val="28"/>
          <w:szCs w:val="28"/>
        </w:rPr>
        <w:t>10, Điều 11, Điều 12 Thông tư số 35/2026/TT-BTC.</w:t>
      </w:r>
    </w:p>
    <w:p w:rsidR="007F4423" w:rsidRPr="00AD4631" w:rsidRDefault="007F4423" w:rsidP="00F17390">
      <w:pPr>
        <w:shd w:val="clear" w:color="auto" w:fill="FFFFFF"/>
        <w:spacing w:before="120" w:after="120" w:line="340" w:lineRule="exact"/>
        <w:jc w:val="both"/>
        <w:rPr>
          <w:bCs/>
          <w:sz w:val="28"/>
          <w:szCs w:val="28"/>
        </w:rPr>
      </w:pPr>
      <w:r w:rsidRPr="00AD4631">
        <w:rPr>
          <w:bCs/>
          <w:sz w:val="28"/>
          <w:szCs w:val="28"/>
        </w:rPr>
        <w:tab/>
        <w:t>6. Chi đưa đoàn khách nước ngoài đi công tác địa phương và cơ sở</w:t>
      </w:r>
    </w:p>
    <w:p w:rsidR="006A5095" w:rsidRPr="00AD4631" w:rsidRDefault="007F4423"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rPr>
        <w:tab/>
      </w:r>
      <w:r w:rsidR="006A5095" w:rsidRPr="00AD4631">
        <w:rPr>
          <w:bCs/>
          <w:sz w:val="28"/>
          <w:szCs w:val="28"/>
          <w:lang w:val="en-US" w:eastAsia="en-US"/>
        </w:rPr>
        <w:t>a, Trường hợp cần thiết phải đưa khách đi thăm, làm việc tại các địa phương hoặc cơ sở theo chương trình, kế hoạch đã được cấp có thẩm</w:t>
      </w:r>
      <w:r w:rsidR="004A33B9" w:rsidRPr="00AD4631">
        <w:rPr>
          <w:bCs/>
          <w:sz w:val="28"/>
          <w:szCs w:val="28"/>
          <w:lang w:val="en-US" w:eastAsia="en-US"/>
        </w:rPr>
        <w:t xml:space="preserve"> quyền quyết định thì mức chi</w:t>
      </w:r>
      <w:r w:rsidR="006A5095" w:rsidRPr="00AD4631">
        <w:rPr>
          <w:bCs/>
          <w:sz w:val="28"/>
          <w:szCs w:val="28"/>
          <w:lang w:val="en-US" w:eastAsia="en-US"/>
        </w:rPr>
        <w:t xml:space="preserve"> đón tiếp như sau:</w:t>
      </w:r>
    </w:p>
    <w:p w:rsidR="006A5095" w:rsidRPr="00AD4631" w:rsidRDefault="004A33B9"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t>-</w:t>
      </w:r>
      <w:r w:rsidR="006A5095" w:rsidRPr="00AD4631">
        <w:rPr>
          <w:bCs/>
          <w:sz w:val="28"/>
          <w:szCs w:val="28"/>
          <w:lang w:val="en-US" w:eastAsia="en-US"/>
        </w:rPr>
        <w:t xml:space="preserve"> Cơ quan, đơn vị chủ trì đón tiếp khách chịu trách nhiệm chi toàn bộ chi phí đưa đón khách từ nơi ở chính tới địa phương, cơ sở và chi phí ăn, nghi cho khách trong những ngày khách làm việc tại địa phương, cơ sở theo các mức chi quy định tại </w:t>
      </w:r>
      <w:bookmarkStart w:id="3" w:name="tc_5"/>
      <w:r w:rsidR="006A5095" w:rsidRPr="00AD4631">
        <w:rPr>
          <w:bCs/>
          <w:sz w:val="28"/>
          <w:szCs w:val="28"/>
          <w:lang w:val="en-US" w:eastAsia="en-US"/>
        </w:rPr>
        <w:t>Điều 6</w:t>
      </w:r>
      <w:r w:rsidR="000E5DA0" w:rsidRPr="00AD4631">
        <w:rPr>
          <w:bCs/>
          <w:sz w:val="28"/>
          <w:szCs w:val="28"/>
          <w:lang w:val="en-US" w:eastAsia="en-US"/>
        </w:rPr>
        <w:t xml:space="preserve"> Thông tư số 35/2026/TT-BTC</w:t>
      </w:r>
      <w:r w:rsidR="006A5095" w:rsidRPr="00AD4631">
        <w:rPr>
          <w:bCs/>
          <w:sz w:val="28"/>
          <w:szCs w:val="28"/>
          <w:lang w:val="en-US" w:eastAsia="en-US"/>
        </w:rPr>
        <w:t xml:space="preserve">, </w:t>
      </w:r>
      <w:r w:rsidR="000E5DA0" w:rsidRPr="00AD4631">
        <w:rPr>
          <w:bCs/>
          <w:sz w:val="28"/>
          <w:szCs w:val="28"/>
          <w:lang w:val="en-US" w:eastAsia="en-US"/>
        </w:rPr>
        <w:t>khoản 2, 3 Điều</w:t>
      </w:r>
      <w:r w:rsidR="006A5095" w:rsidRPr="00AD4631">
        <w:rPr>
          <w:bCs/>
          <w:sz w:val="28"/>
          <w:szCs w:val="28"/>
          <w:lang w:val="en-US" w:eastAsia="en-US"/>
        </w:rPr>
        <w:t xml:space="preserve"> này</w:t>
      </w:r>
      <w:bookmarkEnd w:id="3"/>
      <w:r w:rsidR="006A5095" w:rsidRPr="00AD4631">
        <w:rPr>
          <w:bCs/>
          <w:sz w:val="28"/>
          <w:szCs w:val="28"/>
          <w:lang w:val="en-US" w:eastAsia="en-US"/>
        </w:rPr>
        <w:t>; chi dịch nói theo quy định tại </w:t>
      </w:r>
      <w:bookmarkStart w:id="4" w:name="tc_6"/>
      <w:r w:rsidR="00685720" w:rsidRPr="00AD4631">
        <w:rPr>
          <w:bCs/>
          <w:sz w:val="28"/>
          <w:szCs w:val="28"/>
          <w:lang w:val="en-US" w:eastAsia="en-US"/>
        </w:rPr>
        <w:t xml:space="preserve">khoản 2 </w:t>
      </w:r>
      <w:r w:rsidR="006A5095" w:rsidRPr="00AD4631">
        <w:rPr>
          <w:bCs/>
          <w:sz w:val="28"/>
          <w:szCs w:val="28"/>
          <w:lang w:val="en-US" w:eastAsia="en-US"/>
        </w:rPr>
        <w:t xml:space="preserve">Điều 11 Thông tư </w:t>
      </w:r>
      <w:bookmarkEnd w:id="4"/>
      <w:r w:rsidR="00685720" w:rsidRPr="00AD4631">
        <w:rPr>
          <w:bCs/>
          <w:sz w:val="28"/>
          <w:szCs w:val="28"/>
          <w:lang w:val="en-US" w:eastAsia="en-US"/>
        </w:rPr>
        <w:t>số 35/2026/TT-BTC</w:t>
      </w:r>
      <w:r w:rsidR="006A5095" w:rsidRPr="00AD4631">
        <w:rPr>
          <w:bCs/>
          <w:sz w:val="28"/>
          <w:szCs w:val="28"/>
          <w:lang w:val="en-US" w:eastAsia="en-US"/>
        </w:rPr>
        <w:t> (nếu có);</w:t>
      </w:r>
    </w:p>
    <w:p w:rsidR="006A5095" w:rsidRPr="00AD4631" w:rsidRDefault="00685720"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t>-</w:t>
      </w:r>
      <w:r w:rsidR="006A5095" w:rsidRPr="00AD4631">
        <w:rPr>
          <w:bCs/>
          <w:sz w:val="28"/>
          <w:szCs w:val="28"/>
          <w:lang w:val="en-US" w:eastAsia="en-US"/>
        </w:rPr>
        <w:t xml:space="preserve"> Cơ quan, đơn vị ở địa phương hoặc cơ sở nơi khách đến thăm và làm việc chi tiếp khách xã giao và các buổi làm việc theo quy định tại </w:t>
      </w:r>
      <w:bookmarkStart w:id="5" w:name="tc_7"/>
      <w:r w:rsidR="006A5095" w:rsidRPr="00AD4631">
        <w:rPr>
          <w:bCs/>
          <w:sz w:val="28"/>
          <w:szCs w:val="28"/>
          <w:lang w:val="en-US" w:eastAsia="en-US"/>
        </w:rPr>
        <w:t xml:space="preserve">Điều 10 Thông tư </w:t>
      </w:r>
      <w:bookmarkEnd w:id="5"/>
      <w:r w:rsidRPr="00AD4631">
        <w:rPr>
          <w:bCs/>
          <w:sz w:val="28"/>
          <w:szCs w:val="28"/>
          <w:lang w:val="en-US" w:eastAsia="en-US"/>
        </w:rPr>
        <w:t xml:space="preserve">số 35/2026/TT-BTC. </w:t>
      </w:r>
      <w:r w:rsidR="006A5095" w:rsidRPr="00AD4631">
        <w:rPr>
          <w:bCs/>
          <w:sz w:val="28"/>
          <w:szCs w:val="28"/>
          <w:lang w:val="en-US" w:eastAsia="en-US"/>
        </w:rPr>
        <w:t>Chi dịch nói theo quy định tại</w:t>
      </w:r>
      <w:bookmarkStart w:id="6" w:name="tc_8"/>
      <w:r w:rsidRPr="00AD4631">
        <w:rPr>
          <w:bCs/>
          <w:sz w:val="28"/>
          <w:szCs w:val="28"/>
          <w:lang w:val="en-US" w:eastAsia="en-US"/>
        </w:rPr>
        <w:t xml:space="preserve"> khoản 2 </w:t>
      </w:r>
      <w:r w:rsidR="006A5095" w:rsidRPr="00AD4631">
        <w:rPr>
          <w:bCs/>
          <w:sz w:val="28"/>
          <w:szCs w:val="28"/>
          <w:lang w:val="en-US" w:eastAsia="en-US"/>
        </w:rPr>
        <w:t xml:space="preserve">Điều 11 Thông tư </w:t>
      </w:r>
      <w:bookmarkEnd w:id="6"/>
      <w:r w:rsidRPr="00AD4631">
        <w:rPr>
          <w:bCs/>
          <w:sz w:val="28"/>
          <w:szCs w:val="28"/>
          <w:lang w:val="en-US" w:eastAsia="en-US"/>
        </w:rPr>
        <w:t>số 35/2026/TT-BTC</w:t>
      </w:r>
      <w:r w:rsidR="006A5095" w:rsidRPr="00AD4631">
        <w:rPr>
          <w:bCs/>
          <w:sz w:val="28"/>
          <w:szCs w:val="28"/>
          <w:lang w:val="en-US" w:eastAsia="en-US"/>
        </w:rPr>
        <w:t> (nếu có).</w:t>
      </w:r>
    </w:p>
    <w:p w:rsidR="007140DA" w:rsidRPr="00AD4631" w:rsidRDefault="00685720"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r>
      <w:r w:rsidR="00712EF9" w:rsidRPr="00AD4631">
        <w:rPr>
          <w:bCs/>
          <w:sz w:val="28"/>
          <w:szCs w:val="28"/>
          <w:lang w:val="en-US" w:eastAsia="en-US"/>
        </w:rPr>
        <w:t>b,</w:t>
      </w:r>
      <w:r w:rsidR="006A5095" w:rsidRPr="00AD4631">
        <w:rPr>
          <w:bCs/>
          <w:sz w:val="28"/>
          <w:szCs w:val="28"/>
          <w:lang w:val="en-US" w:eastAsia="en-US"/>
        </w:rPr>
        <w:t xml:space="preserve"> </w:t>
      </w:r>
      <w:r w:rsidR="00712EF9" w:rsidRPr="00AD4631">
        <w:rPr>
          <w:bCs/>
          <w:sz w:val="28"/>
          <w:szCs w:val="28"/>
          <w:lang w:val="en-US" w:eastAsia="en-US"/>
        </w:rPr>
        <w:t>Mức chi</w:t>
      </w:r>
      <w:r w:rsidR="006A5095" w:rsidRPr="00AD4631">
        <w:rPr>
          <w:bCs/>
          <w:sz w:val="28"/>
          <w:szCs w:val="28"/>
          <w:lang w:val="en-US" w:eastAsia="en-US"/>
        </w:rPr>
        <w:t xml:space="preserve"> đối với cán bộ được cử tham gia đoàn tháp tùng khách đi thăm và làm việc ở địa phương</w:t>
      </w:r>
      <w:r w:rsidR="00712EF9" w:rsidRPr="00AD4631">
        <w:rPr>
          <w:bCs/>
          <w:sz w:val="28"/>
          <w:szCs w:val="28"/>
          <w:lang w:val="en-US" w:eastAsia="en-US"/>
        </w:rPr>
        <w:t>, cơ sở</w:t>
      </w:r>
      <w:r w:rsidR="006A5095" w:rsidRPr="00AD4631">
        <w:rPr>
          <w:bCs/>
          <w:sz w:val="28"/>
          <w:szCs w:val="28"/>
          <w:lang w:val="en-US" w:eastAsia="en-US"/>
        </w:rPr>
        <w:t>:</w:t>
      </w:r>
      <w:r w:rsidR="005962C8" w:rsidRPr="00AD4631">
        <w:rPr>
          <w:bCs/>
          <w:sz w:val="28"/>
          <w:szCs w:val="28"/>
          <w:lang w:val="en-US" w:eastAsia="en-US"/>
        </w:rPr>
        <w:t xml:space="preserve"> thực hiện</w:t>
      </w:r>
      <w:r w:rsidR="00712EF9" w:rsidRPr="00AD4631">
        <w:rPr>
          <w:bCs/>
          <w:sz w:val="28"/>
          <w:szCs w:val="28"/>
          <w:lang w:val="en-US" w:eastAsia="en-US"/>
        </w:rPr>
        <w:t xml:space="preserve"> theo quy định tại Nghị quyết số </w:t>
      </w:r>
      <w:hyperlink r:id="rId9" w:tgtFrame="_blank" w:tooltip="28/2017/NQ-HĐND" w:history="1">
        <w:r w:rsidR="005962C8" w:rsidRPr="00AD4631">
          <w:rPr>
            <w:bCs/>
            <w:sz w:val="28"/>
            <w:szCs w:val="28"/>
            <w:lang w:val="en-US" w:eastAsia="en-US"/>
          </w:rPr>
          <w:t>13/2025</w:t>
        </w:r>
        <w:r w:rsidR="00712EF9" w:rsidRPr="00AD4631">
          <w:rPr>
            <w:bCs/>
            <w:sz w:val="28"/>
            <w:szCs w:val="28"/>
            <w:lang w:val="en-US" w:eastAsia="en-US"/>
          </w:rPr>
          <w:t>/NQ-HĐND</w:t>
        </w:r>
      </w:hyperlink>
      <w:r w:rsidR="00712EF9" w:rsidRPr="00AD4631">
        <w:rPr>
          <w:bCs/>
          <w:sz w:val="28"/>
          <w:szCs w:val="28"/>
          <w:lang w:val="en-US" w:eastAsia="en-US"/>
        </w:rPr>
        <w:t> ngày 08/</w:t>
      </w:r>
      <w:r w:rsidR="005962C8" w:rsidRPr="00AD4631">
        <w:rPr>
          <w:bCs/>
          <w:sz w:val="28"/>
          <w:szCs w:val="28"/>
          <w:lang w:val="en-US" w:eastAsia="en-US"/>
        </w:rPr>
        <w:t>8/2025</w:t>
      </w:r>
      <w:r w:rsidR="00712EF9" w:rsidRPr="00AD4631">
        <w:rPr>
          <w:bCs/>
          <w:sz w:val="28"/>
          <w:szCs w:val="28"/>
          <w:lang w:val="en-US" w:eastAsia="en-US"/>
        </w:rPr>
        <w:t xml:space="preserve"> của Hội đồng nhân dân tỉnh </w:t>
      </w:r>
      <w:r w:rsidR="005962C8" w:rsidRPr="00AD4631">
        <w:rPr>
          <w:bCs/>
          <w:sz w:val="28"/>
          <w:szCs w:val="28"/>
          <w:lang w:val="en-US" w:eastAsia="en-US"/>
        </w:rPr>
        <w:t xml:space="preserve">Cao Bằng </w:t>
      </w:r>
      <w:r w:rsidR="00712EF9" w:rsidRPr="00AD4631">
        <w:rPr>
          <w:bCs/>
          <w:sz w:val="28"/>
          <w:szCs w:val="28"/>
          <w:lang w:val="en-US" w:eastAsia="en-US"/>
        </w:rPr>
        <w:t>quy định mức chi công tác phí, mức chi tổ chức hội nghị đối với các cơ quan</w:t>
      </w:r>
      <w:r w:rsidR="002C1781" w:rsidRPr="00AD4631">
        <w:rPr>
          <w:bCs/>
          <w:sz w:val="28"/>
          <w:szCs w:val="28"/>
          <w:lang w:val="en-US" w:eastAsia="en-US"/>
        </w:rPr>
        <w:t xml:space="preserve"> Đảng Cộng sản Việt Nam, các cơ quan Nh</w:t>
      </w:r>
      <w:r w:rsidR="00712EF9" w:rsidRPr="00AD4631">
        <w:rPr>
          <w:bCs/>
          <w:sz w:val="28"/>
          <w:szCs w:val="28"/>
          <w:lang w:val="en-US" w:eastAsia="en-US"/>
        </w:rPr>
        <w:t xml:space="preserve">à nước, đơn vị sự nghiệp công lập, </w:t>
      </w:r>
      <w:r w:rsidR="002C1781" w:rsidRPr="00AD4631">
        <w:rPr>
          <w:bCs/>
          <w:sz w:val="28"/>
          <w:szCs w:val="28"/>
          <w:lang w:val="en-US" w:eastAsia="en-US"/>
        </w:rPr>
        <w:t xml:space="preserve">Mặt trận Tổ </w:t>
      </w:r>
      <w:r w:rsidR="002C1781" w:rsidRPr="00AD4631">
        <w:rPr>
          <w:bCs/>
          <w:sz w:val="28"/>
          <w:szCs w:val="28"/>
          <w:lang w:val="en-US" w:eastAsia="en-US"/>
        </w:rPr>
        <w:lastRenderedPageBreak/>
        <w:t xml:space="preserve">quốc Việt Nam các cấp sử dụng </w:t>
      </w:r>
      <w:r w:rsidR="00712EF9" w:rsidRPr="00AD4631">
        <w:rPr>
          <w:bCs/>
          <w:sz w:val="28"/>
          <w:szCs w:val="28"/>
          <w:lang w:val="en-US" w:eastAsia="en-US"/>
        </w:rPr>
        <w:t>kinh phí do ngân sách nhà nước hỗ trợ trên địa bàn tỉnh Cao Bằng</w:t>
      </w:r>
      <w:r w:rsidR="007140DA" w:rsidRPr="00AD4631">
        <w:rPr>
          <w:bCs/>
          <w:sz w:val="28"/>
          <w:szCs w:val="28"/>
          <w:lang w:val="en-US" w:eastAsia="en-US"/>
        </w:rPr>
        <w:t xml:space="preserve"> và quy chế chi tiêu nội bộ của cơ quan, đơn vị chủ trì tổ chức.</w:t>
      </w:r>
    </w:p>
    <w:p w:rsidR="007F4423" w:rsidRPr="00AD4631" w:rsidRDefault="007140DA"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r>
      <w:r w:rsidR="00400232" w:rsidRPr="00AD4631">
        <w:rPr>
          <w:bCs/>
          <w:sz w:val="28"/>
          <w:szCs w:val="28"/>
          <w:lang w:val="en-US" w:eastAsia="en-US"/>
        </w:rPr>
        <w:t>7. Chi đưa khách đi tham quan</w:t>
      </w:r>
    </w:p>
    <w:p w:rsidR="00400232" w:rsidRPr="00AD4631" w:rsidRDefault="00400232"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t xml:space="preserve">Mức chi đưa đón khách từ nơi ở chính đến điểm tham quan, chi ăn, nghỉ cho khách trong những ngày đi tham quan theo các mức chi quy định tại </w:t>
      </w:r>
      <w:r w:rsidR="00E50B0A" w:rsidRPr="00AD4631">
        <w:rPr>
          <w:bCs/>
          <w:sz w:val="28"/>
          <w:szCs w:val="28"/>
          <w:lang w:val="en-US" w:eastAsia="en-US"/>
        </w:rPr>
        <w:t xml:space="preserve">khoản 2 Điều 5, Điều 6 Thông tư số 35/2026/TT-BTC và </w:t>
      </w:r>
      <w:r w:rsidR="000841B6" w:rsidRPr="00AD4631">
        <w:rPr>
          <w:bCs/>
          <w:sz w:val="28"/>
          <w:szCs w:val="28"/>
          <w:lang w:val="en-US" w:eastAsia="en-US"/>
        </w:rPr>
        <w:t xml:space="preserve">khoản 2, 3 Điều này </w:t>
      </w:r>
      <w:r w:rsidRPr="00AD4631">
        <w:rPr>
          <w:bCs/>
          <w:sz w:val="28"/>
          <w:szCs w:val="28"/>
          <w:lang w:val="en-US" w:eastAsia="en-US"/>
        </w:rPr>
        <w:t xml:space="preserve">và được áp dụng cho cả cán bộ phía tỉnh </w:t>
      </w:r>
      <w:r w:rsidR="009A7725" w:rsidRPr="00AD4631">
        <w:rPr>
          <w:bCs/>
          <w:sz w:val="28"/>
          <w:szCs w:val="28"/>
          <w:lang w:val="en-US" w:eastAsia="en-US"/>
        </w:rPr>
        <w:t>tham gia đưa đoàn đi thăm quan. S</w:t>
      </w:r>
      <w:r w:rsidRPr="00AD4631">
        <w:rPr>
          <w:bCs/>
          <w:sz w:val="28"/>
          <w:szCs w:val="28"/>
          <w:lang w:val="en-US" w:eastAsia="en-US"/>
        </w:rPr>
        <w:t>ố lượng cán bộ tỉnh tham gia đoàn do thủ trưởng cơ quan, đơn vị chủ trì đón đoàn phê duyệt.</w:t>
      </w:r>
    </w:p>
    <w:p w:rsidR="009A7725" w:rsidRPr="00AD4631" w:rsidRDefault="009A7725"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t>8. Trách nhiệm chi trong trường hợp đoàn vào làm việc với nhiều cơ quan, đơn vị</w:t>
      </w:r>
    </w:p>
    <w:p w:rsidR="0095346F" w:rsidRPr="00AD4631" w:rsidRDefault="009A7725"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t>a, 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w:t>
      </w:r>
      <w:bookmarkStart w:id="7" w:name="tc_13"/>
      <w:r w:rsidR="0095346F" w:rsidRPr="00AD4631">
        <w:rPr>
          <w:bCs/>
          <w:sz w:val="28"/>
          <w:szCs w:val="28"/>
          <w:lang w:val="en-US" w:eastAsia="en-US"/>
        </w:rPr>
        <w:t>Điều 5, Điều 6 Thông tư số 35/2026/TT-BTC và khoản 2, 3</w:t>
      </w:r>
      <w:r w:rsidR="00006927" w:rsidRPr="00AD4631">
        <w:rPr>
          <w:bCs/>
          <w:sz w:val="28"/>
          <w:szCs w:val="28"/>
          <w:lang w:val="en-US" w:eastAsia="en-US"/>
        </w:rPr>
        <w:t>, 4 Điều này.</w:t>
      </w:r>
    </w:p>
    <w:p w:rsidR="009A7725" w:rsidRPr="00AD4631" w:rsidRDefault="00006927" w:rsidP="00F17390">
      <w:pPr>
        <w:pStyle w:val="NormalWeb"/>
        <w:shd w:val="clear" w:color="auto" w:fill="FFFFFF"/>
        <w:spacing w:before="120" w:beforeAutospacing="0" w:after="120" w:afterAutospacing="0" w:line="340" w:lineRule="exact"/>
        <w:jc w:val="both"/>
        <w:rPr>
          <w:bCs/>
          <w:sz w:val="28"/>
          <w:szCs w:val="28"/>
          <w:lang w:val="en-US" w:eastAsia="en-US"/>
        </w:rPr>
      </w:pPr>
      <w:r w:rsidRPr="00AD4631">
        <w:rPr>
          <w:bCs/>
          <w:sz w:val="28"/>
          <w:szCs w:val="28"/>
          <w:lang w:val="en-US" w:eastAsia="en-US"/>
        </w:rPr>
        <w:tab/>
      </w:r>
      <w:bookmarkEnd w:id="7"/>
      <w:r w:rsidRPr="00AD4631">
        <w:rPr>
          <w:bCs/>
          <w:sz w:val="28"/>
          <w:szCs w:val="28"/>
          <w:lang w:val="en-US" w:eastAsia="en-US"/>
        </w:rPr>
        <w:t>b,</w:t>
      </w:r>
      <w:r w:rsidR="009A7725" w:rsidRPr="00AD4631">
        <w:rPr>
          <w:bCs/>
          <w:sz w:val="28"/>
          <w:szCs w:val="28"/>
          <w:lang w:val="en-US"/>
        </w:rPr>
        <w:t xml:space="preserve"> Các cơ quan, đơn vị có kế hoạch,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w:t>
      </w:r>
      <w:bookmarkStart w:id="8" w:name="tc_15"/>
      <w:r w:rsidR="009A7725" w:rsidRPr="00AD4631">
        <w:rPr>
          <w:bCs/>
          <w:sz w:val="28"/>
          <w:szCs w:val="28"/>
          <w:lang w:val="en-US"/>
        </w:rPr>
        <w:t xml:space="preserve">Điều 10 và Điều 11 Thông tư </w:t>
      </w:r>
      <w:r w:rsidRPr="00AD4631">
        <w:rPr>
          <w:bCs/>
          <w:sz w:val="28"/>
          <w:szCs w:val="28"/>
          <w:lang w:val="en-US" w:eastAsia="en-US"/>
        </w:rPr>
        <w:t>số 35/2026/TT-BTC</w:t>
      </w:r>
      <w:r w:rsidR="009A7725" w:rsidRPr="00AD4631">
        <w:rPr>
          <w:bCs/>
          <w:sz w:val="28"/>
          <w:szCs w:val="28"/>
          <w:lang w:val="en-US"/>
        </w:rPr>
        <w:t>.</w:t>
      </w:r>
      <w:bookmarkEnd w:id="8"/>
    </w:p>
    <w:p w:rsidR="00FA2735" w:rsidRPr="00AD4631" w:rsidRDefault="00006927" w:rsidP="00F17390">
      <w:pPr>
        <w:shd w:val="clear" w:color="auto" w:fill="FFFFFF"/>
        <w:spacing w:before="120" w:after="120" w:line="340" w:lineRule="exact"/>
        <w:jc w:val="both"/>
        <w:rPr>
          <w:b/>
          <w:bCs/>
          <w:sz w:val="28"/>
          <w:szCs w:val="28"/>
          <w:lang w:eastAsia="vi-VN"/>
        </w:rPr>
      </w:pPr>
      <w:r w:rsidRPr="00AD4631">
        <w:rPr>
          <w:bCs/>
          <w:sz w:val="28"/>
          <w:szCs w:val="28"/>
        </w:rPr>
        <w:tab/>
      </w:r>
      <w:r w:rsidR="004416F1" w:rsidRPr="00AD4631">
        <w:rPr>
          <w:b/>
          <w:bCs/>
          <w:sz w:val="28"/>
          <w:szCs w:val="28"/>
        </w:rPr>
        <w:t>Điều 3</w:t>
      </w:r>
      <w:r w:rsidR="002E0C69" w:rsidRPr="00AD4631">
        <w:rPr>
          <w:b/>
          <w:bCs/>
          <w:sz w:val="28"/>
          <w:szCs w:val="28"/>
          <w:lang w:eastAsia="vi-VN"/>
        </w:rPr>
        <w:t xml:space="preserve">. </w:t>
      </w:r>
      <w:bookmarkStart w:id="9" w:name="dieu_4_1"/>
      <w:r w:rsidR="002E0C69" w:rsidRPr="00AD4631">
        <w:rPr>
          <w:b/>
          <w:bCs/>
          <w:sz w:val="28"/>
          <w:szCs w:val="28"/>
          <w:lang w:eastAsia="vi-VN"/>
        </w:rPr>
        <w:t>Chi tiếp khách nước ngoài vào làm việc tại tỉnh Cao Bằng do khách tự túc ăn, ở; Cơ quan, đơn vị chủ trì đón tiếp chi các khoản đối ngoại khác</w:t>
      </w:r>
      <w:bookmarkEnd w:id="9"/>
    </w:p>
    <w:p w:rsidR="001737A6" w:rsidRPr="00AD4631" w:rsidRDefault="001737A6" w:rsidP="00F17390">
      <w:pPr>
        <w:shd w:val="clear" w:color="auto" w:fill="FFFFFF"/>
        <w:spacing w:before="120" w:after="120" w:line="340" w:lineRule="exact"/>
        <w:jc w:val="both"/>
        <w:rPr>
          <w:bCs/>
          <w:sz w:val="28"/>
          <w:szCs w:val="28"/>
          <w:lang w:eastAsia="vi-VN"/>
        </w:rPr>
      </w:pPr>
      <w:r w:rsidRPr="00AD4631">
        <w:rPr>
          <w:bCs/>
          <w:sz w:val="28"/>
          <w:szCs w:val="28"/>
          <w:lang w:eastAsia="vi-VN"/>
        </w:rPr>
        <w:tab/>
        <w:t xml:space="preserve">1. Đối với khách </w:t>
      </w:r>
      <w:r w:rsidR="00AA7C13" w:rsidRPr="00AD4631">
        <w:rPr>
          <w:bCs/>
          <w:sz w:val="28"/>
          <w:szCs w:val="28"/>
          <w:lang w:eastAsia="vi-VN"/>
        </w:rPr>
        <w:t xml:space="preserve">hạng </w:t>
      </w:r>
      <w:r w:rsidRPr="00AD4631">
        <w:rPr>
          <w:bCs/>
          <w:sz w:val="28"/>
          <w:szCs w:val="28"/>
          <w:lang w:eastAsia="vi-VN"/>
        </w:rPr>
        <w:t>đặc biệt: Thủ trưởng cơ quan</w:t>
      </w:r>
      <w:r w:rsidR="00AA7C13" w:rsidRPr="00AD4631">
        <w:rPr>
          <w:bCs/>
          <w:sz w:val="28"/>
          <w:szCs w:val="28"/>
          <w:lang w:eastAsia="vi-VN"/>
        </w:rPr>
        <w:t>, đơn vị</w:t>
      </w:r>
      <w:r w:rsidRPr="00AD4631">
        <w:rPr>
          <w:bCs/>
          <w:sz w:val="28"/>
          <w:szCs w:val="28"/>
          <w:lang w:eastAsia="vi-VN"/>
        </w:rPr>
        <w:t xml:space="preserve"> được giao nhiệm vụ đón tiếp phê duyệt trong chương trình, đề án đón đoàn.</w:t>
      </w:r>
    </w:p>
    <w:p w:rsidR="001737A6" w:rsidRPr="00AD4631" w:rsidRDefault="00AA7C13"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1737A6" w:rsidRPr="00AD4631">
        <w:rPr>
          <w:bCs/>
          <w:sz w:val="28"/>
          <w:szCs w:val="28"/>
          <w:lang w:eastAsia="vi-VN"/>
        </w:rPr>
        <w:t>2. Đối với khách hạng A, hạng B, hạng C</w:t>
      </w:r>
    </w:p>
    <w:p w:rsidR="00AA7C13" w:rsidRPr="00AD4631" w:rsidRDefault="00AA7C13"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1737A6" w:rsidRPr="00AD4631">
        <w:rPr>
          <w:bCs/>
          <w:sz w:val="28"/>
          <w:szCs w:val="28"/>
          <w:lang w:eastAsia="vi-VN"/>
        </w:rPr>
        <w:t>a) Cơ quan, đơn vị chủ trì đón tiếp đoàn được chi đón tiếp đoàn như sau:</w:t>
      </w:r>
    </w:p>
    <w:p w:rsidR="001737A6" w:rsidRPr="00AD4631" w:rsidRDefault="00AA7C13"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1737A6" w:rsidRPr="00AD4631">
        <w:rPr>
          <w:bCs/>
          <w:sz w:val="28"/>
          <w:szCs w:val="28"/>
          <w:lang w:eastAsia="vi-VN"/>
        </w:rPr>
        <w:t>Chi đón tiếp tại sân bay, chi phương tiện đi lại trong thời gian đoàn làm việc tại Việt Nam,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w:t>
      </w:r>
    </w:p>
    <w:p w:rsidR="00242436" w:rsidRPr="00AD4631" w:rsidRDefault="00242436"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1737A6" w:rsidRPr="00AD4631">
        <w:rPr>
          <w:bCs/>
          <w:sz w:val="28"/>
          <w:szCs w:val="28"/>
          <w:lang w:eastAsia="vi-VN"/>
        </w:rPr>
        <w:t>b) Tiêu chuẩn chi đón tiếp và mức chi theo từng hạng khách thực hiện theo quy định tại </w:t>
      </w:r>
      <w:bookmarkStart w:id="10" w:name="tc_12"/>
      <w:r w:rsidR="00DC5E70" w:rsidRPr="00AD4631">
        <w:rPr>
          <w:bCs/>
          <w:sz w:val="28"/>
          <w:szCs w:val="28"/>
          <w:lang w:eastAsia="vi-VN"/>
        </w:rPr>
        <w:t xml:space="preserve">Điều 5, Điều 6, Điều 10, Điều 11 và Điều 12 Thông tư số 35/2026/TT-BTC và </w:t>
      </w:r>
      <w:r w:rsidR="00071112" w:rsidRPr="00AD4631">
        <w:rPr>
          <w:bCs/>
          <w:sz w:val="28"/>
          <w:szCs w:val="28"/>
          <w:lang w:eastAsia="vi-VN"/>
        </w:rPr>
        <w:t>khoản 4</w:t>
      </w:r>
      <w:r w:rsidR="004416F1" w:rsidRPr="00AD4631">
        <w:rPr>
          <w:bCs/>
          <w:sz w:val="28"/>
          <w:szCs w:val="28"/>
          <w:lang w:eastAsia="vi-VN"/>
        </w:rPr>
        <w:t xml:space="preserve"> Điều 2</w:t>
      </w:r>
      <w:r w:rsidR="00071112" w:rsidRPr="00AD4631">
        <w:rPr>
          <w:bCs/>
          <w:sz w:val="28"/>
          <w:szCs w:val="28"/>
          <w:lang w:eastAsia="vi-VN"/>
        </w:rPr>
        <w:t xml:space="preserve"> Nghị quyết này.</w:t>
      </w:r>
    </w:p>
    <w:bookmarkEnd w:id="10"/>
    <w:p w:rsidR="001737A6" w:rsidRPr="00AD4631" w:rsidRDefault="00071112" w:rsidP="00F17390">
      <w:pPr>
        <w:shd w:val="clear" w:color="auto" w:fill="FFFFFF"/>
        <w:spacing w:before="120" w:after="120" w:line="340" w:lineRule="exact"/>
        <w:jc w:val="both"/>
        <w:rPr>
          <w:bCs/>
          <w:sz w:val="28"/>
          <w:szCs w:val="28"/>
          <w:lang w:eastAsia="vi-VN"/>
        </w:rPr>
      </w:pPr>
      <w:r w:rsidRPr="00AD4631">
        <w:rPr>
          <w:bCs/>
          <w:sz w:val="28"/>
          <w:szCs w:val="28"/>
          <w:lang w:eastAsia="vi-VN"/>
        </w:rPr>
        <w:lastRenderedPageBreak/>
        <w:tab/>
      </w:r>
      <w:r w:rsidR="001737A6" w:rsidRPr="00AD4631">
        <w:rPr>
          <w:bCs/>
          <w:sz w:val="28"/>
          <w:szCs w:val="28"/>
          <w:lang w:eastAsia="vi-VN"/>
        </w:rPr>
        <w:t>3. Trườn</w:t>
      </w:r>
      <w:r w:rsidRPr="00AD4631">
        <w:rPr>
          <w:bCs/>
          <w:sz w:val="28"/>
          <w:szCs w:val="28"/>
          <w:lang w:eastAsia="vi-VN"/>
        </w:rPr>
        <w:t>g hợp cần thiết phải đưa khách đ</w:t>
      </w:r>
      <w:r w:rsidR="001737A6" w:rsidRPr="00AD4631">
        <w:rPr>
          <w:bCs/>
          <w:sz w:val="28"/>
          <w:szCs w:val="28"/>
          <w:lang w:eastAsia="vi-VN"/>
        </w:rPr>
        <w:t>i thăm, làm việc tại các địa phương hoặc cơ sở theo chương trình, kế hoạch đã được cấp có thẩm quyền quyết định thì thực hiện chi đón tiếp theo quy định tại </w:t>
      </w:r>
      <w:r w:rsidR="00CA750A" w:rsidRPr="00AD4631">
        <w:rPr>
          <w:bCs/>
          <w:sz w:val="28"/>
          <w:szCs w:val="28"/>
          <w:lang w:eastAsia="vi-VN"/>
        </w:rPr>
        <w:t>khoản</w:t>
      </w:r>
      <w:r w:rsidR="004416F1" w:rsidRPr="00AD4631">
        <w:rPr>
          <w:bCs/>
          <w:sz w:val="28"/>
          <w:szCs w:val="28"/>
          <w:lang w:eastAsia="vi-VN"/>
        </w:rPr>
        <w:t xml:space="preserve"> 6 Điều 2</w:t>
      </w:r>
      <w:r w:rsidR="00CA750A" w:rsidRPr="00AD4631">
        <w:rPr>
          <w:bCs/>
          <w:sz w:val="28"/>
          <w:szCs w:val="28"/>
          <w:lang w:eastAsia="vi-VN"/>
        </w:rPr>
        <w:t xml:space="preserve"> Nghị quyết</w:t>
      </w:r>
      <w:r w:rsidR="001737A6" w:rsidRPr="00AD4631">
        <w:rPr>
          <w:bCs/>
          <w:sz w:val="28"/>
          <w:szCs w:val="28"/>
          <w:lang w:eastAsia="vi-VN"/>
        </w:rPr>
        <w:t xml:space="preserve"> này (trừ các khoản khách tự túc ăn, ở).</w:t>
      </w:r>
    </w:p>
    <w:p w:rsidR="008C78AE" w:rsidRPr="00AD4631" w:rsidRDefault="00CA750A"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1737A6" w:rsidRPr="00AD4631">
        <w:rPr>
          <w:bCs/>
          <w:sz w:val="28"/>
          <w:szCs w:val="28"/>
          <w:lang w:eastAsia="vi-VN"/>
        </w:rPr>
        <w:t>4. Trường hợp đoàn làm việc với nhiều cơ quan, đơn vị theo chương trình, kế hoạch đã được cấp có thẩm quyền phê duyệt thì thực hiện chi đón tiếp theo quy định tại </w:t>
      </w:r>
      <w:bookmarkStart w:id="11" w:name="tc_14"/>
      <w:r w:rsidR="00095026" w:rsidRPr="00AD4631">
        <w:rPr>
          <w:bCs/>
          <w:sz w:val="28"/>
          <w:szCs w:val="28"/>
          <w:lang w:eastAsia="vi-VN"/>
        </w:rPr>
        <w:t xml:space="preserve">khoản 8 Điều </w:t>
      </w:r>
      <w:r w:rsidR="004416F1" w:rsidRPr="00AD4631">
        <w:rPr>
          <w:bCs/>
          <w:sz w:val="28"/>
          <w:szCs w:val="28"/>
          <w:lang w:eastAsia="vi-VN"/>
        </w:rPr>
        <w:t>2</w:t>
      </w:r>
      <w:r w:rsidR="001737A6" w:rsidRPr="00AD4631">
        <w:rPr>
          <w:bCs/>
          <w:sz w:val="28"/>
          <w:szCs w:val="28"/>
          <w:lang w:eastAsia="vi-VN"/>
        </w:rPr>
        <w:t xml:space="preserve"> </w:t>
      </w:r>
      <w:r w:rsidR="00095026" w:rsidRPr="00AD4631">
        <w:rPr>
          <w:bCs/>
          <w:sz w:val="28"/>
          <w:szCs w:val="28"/>
          <w:lang w:eastAsia="vi-VN"/>
        </w:rPr>
        <w:t>Nghị quyết</w:t>
      </w:r>
      <w:r w:rsidR="001737A6" w:rsidRPr="00AD4631">
        <w:rPr>
          <w:bCs/>
          <w:sz w:val="28"/>
          <w:szCs w:val="28"/>
          <w:lang w:eastAsia="vi-VN"/>
        </w:rPr>
        <w:t xml:space="preserve"> này</w:t>
      </w:r>
      <w:bookmarkEnd w:id="11"/>
      <w:r w:rsidR="001737A6" w:rsidRPr="00AD4631">
        <w:rPr>
          <w:bCs/>
          <w:sz w:val="28"/>
          <w:szCs w:val="28"/>
          <w:lang w:eastAsia="vi-VN"/>
        </w:rPr>
        <w:t>.</w:t>
      </w:r>
    </w:p>
    <w:p w:rsidR="008C78AE" w:rsidRPr="00AD4631" w:rsidRDefault="008C78AE" w:rsidP="00F17390">
      <w:pPr>
        <w:shd w:val="clear" w:color="auto" w:fill="FFFFFF"/>
        <w:spacing w:before="120" w:after="120" w:line="340" w:lineRule="exact"/>
        <w:jc w:val="both"/>
        <w:rPr>
          <w:b/>
          <w:bCs/>
          <w:sz w:val="28"/>
          <w:szCs w:val="28"/>
          <w:lang w:eastAsia="vi-VN"/>
        </w:rPr>
      </w:pPr>
      <w:r w:rsidRPr="00AD4631">
        <w:rPr>
          <w:bCs/>
          <w:sz w:val="28"/>
          <w:szCs w:val="28"/>
          <w:lang w:eastAsia="vi-VN"/>
        </w:rPr>
        <w:tab/>
      </w:r>
      <w:r w:rsidR="004B0E15" w:rsidRPr="00AD4631">
        <w:rPr>
          <w:b/>
          <w:bCs/>
          <w:sz w:val="28"/>
          <w:szCs w:val="28"/>
          <w:lang w:eastAsia="vi-VN"/>
        </w:rPr>
        <w:t>Điều 4</w:t>
      </w:r>
      <w:r w:rsidRPr="00AD4631">
        <w:rPr>
          <w:b/>
          <w:bCs/>
          <w:sz w:val="28"/>
          <w:szCs w:val="28"/>
          <w:lang w:eastAsia="vi-VN"/>
        </w:rPr>
        <w:t xml:space="preserve">. </w:t>
      </w:r>
      <w:bookmarkStart w:id="12" w:name="dieu_5"/>
      <w:r w:rsidRPr="00AD4631">
        <w:rPr>
          <w:b/>
          <w:bCs/>
          <w:sz w:val="28"/>
          <w:szCs w:val="28"/>
          <w:lang w:eastAsia="vi-VN"/>
        </w:rPr>
        <w:t>Chi tiếp các đoàn khách nước ngoài vào làm việc tại tỉnh do khách tự túc mọi chi phí</w:t>
      </w:r>
      <w:bookmarkEnd w:id="12"/>
    </w:p>
    <w:p w:rsidR="00077598" w:rsidRPr="00AD4631" w:rsidRDefault="008C78AE" w:rsidP="00F17390">
      <w:pPr>
        <w:shd w:val="clear" w:color="auto" w:fill="FFFFFF"/>
        <w:spacing w:before="120" w:after="120" w:line="340" w:lineRule="exact"/>
        <w:jc w:val="both"/>
        <w:rPr>
          <w:bCs/>
          <w:sz w:val="28"/>
          <w:szCs w:val="28"/>
          <w:lang w:eastAsia="vi-VN"/>
        </w:rPr>
      </w:pPr>
      <w:r w:rsidRPr="00AD4631">
        <w:rPr>
          <w:bCs/>
          <w:sz w:val="28"/>
          <w:szCs w:val="28"/>
        </w:rPr>
        <w:tab/>
      </w:r>
      <w:r w:rsidR="00F81E49" w:rsidRPr="00AD4631">
        <w:rPr>
          <w:bCs/>
          <w:sz w:val="28"/>
          <w:szCs w:val="28"/>
          <w:lang w:eastAsia="vi-VN"/>
        </w:rPr>
        <w:t>Cơ quan, đơn vị có đoàn đến làm việc chỉ được chi để tiếp xã giao các buổi đoàn đến làm việc theo quy định tại </w:t>
      </w:r>
      <w:bookmarkStart w:id="13" w:name="tc_21"/>
      <w:r w:rsidR="00F81E49" w:rsidRPr="00AD4631">
        <w:rPr>
          <w:bCs/>
          <w:sz w:val="28"/>
          <w:szCs w:val="28"/>
          <w:lang w:eastAsia="vi-VN"/>
        </w:rPr>
        <w:t>Điều 10 Thông tư số 35/2026/TT-BTC.</w:t>
      </w:r>
      <w:bookmarkEnd w:id="13"/>
    </w:p>
    <w:p w:rsidR="00F81E49" w:rsidRPr="00AD4631" w:rsidRDefault="00F81E49" w:rsidP="00F17390">
      <w:pPr>
        <w:shd w:val="clear" w:color="auto" w:fill="FFFFFF"/>
        <w:spacing w:before="120" w:after="120" w:line="340" w:lineRule="exact"/>
        <w:jc w:val="both"/>
        <w:rPr>
          <w:b/>
          <w:bCs/>
          <w:sz w:val="28"/>
          <w:szCs w:val="28"/>
          <w:lang w:eastAsia="vi-VN"/>
        </w:rPr>
      </w:pPr>
      <w:r w:rsidRPr="00AD4631">
        <w:rPr>
          <w:bCs/>
          <w:sz w:val="28"/>
          <w:szCs w:val="28"/>
          <w:lang w:eastAsia="vi-VN"/>
        </w:rPr>
        <w:tab/>
      </w:r>
      <w:r w:rsidRPr="00AD4631">
        <w:rPr>
          <w:b/>
          <w:bCs/>
          <w:sz w:val="28"/>
          <w:szCs w:val="28"/>
          <w:lang w:eastAsia="vi-VN"/>
        </w:rPr>
        <w:t>Đ</w:t>
      </w:r>
      <w:r w:rsidR="004B0E15" w:rsidRPr="00AD4631">
        <w:rPr>
          <w:b/>
          <w:bCs/>
          <w:sz w:val="28"/>
          <w:szCs w:val="28"/>
          <w:lang w:eastAsia="vi-VN"/>
        </w:rPr>
        <w:t>iều 5</w:t>
      </w:r>
      <w:r w:rsidRPr="00AD4631">
        <w:rPr>
          <w:b/>
          <w:bCs/>
          <w:sz w:val="28"/>
          <w:szCs w:val="28"/>
          <w:lang w:eastAsia="vi-VN"/>
        </w:rPr>
        <w:t xml:space="preserve">. </w:t>
      </w:r>
      <w:bookmarkStart w:id="14" w:name="dieu_6"/>
      <w:r w:rsidR="000C0605" w:rsidRPr="00AD4631">
        <w:rPr>
          <w:b/>
          <w:bCs/>
          <w:sz w:val="28"/>
          <w:szCs w:val="28"/>
          <w:lang w:eastAsia="vi-VN"/>
        </w:rPr>
        <w:t>Chi tổ chức hội nghị, hội thảo quốc tế tại tỉnh Cao Bằng</w:t>
      </w:r>
      <w:bookmarkEnd w:id="14"/>
    </w:p>
    <w:p w:rsidR="00FD5859" w:rsidRPr="00AD4631" w:rsidRDefault="000C0605" w:rsidP="00F17390">
      <w:pPr>
        <w:shd w:val="clear" w:color="auto" w:fill="FFFFFF"/>
        <w:spacing w:before="120" w:after="120" w:line="340" w:lineRule="exact"/>
        <w:jc w:val="both"/>
        <w:rPr>
          <w:bCs/>
          <w:sz w:val="28"/>
          <w:szCs w:val="28"/>
          <w:lang w:eastAsia="vi-VN"/>
        </w:rPr>
      </w:pPr>
      <w:r w:rsidRPr="00AD4631">
        <w:rPr>
          <w:bCs/>
          <w:sz w:val="28"/>
          <w:szCs w:val="28"/>
        </w:rPr>
        <w:tab/>
      </w:r>
      <w:r w:rsidR="00B41F5D" w:rsidRPr="00AD4631">
        <w:rPr>
          <w:bCs/>
          <w:sz w:val="28"/>
          <w:szCs w:val="28"/>
          <w:lang w:eastAsia="vi-VN"/>
        </w:rPr>
        <w:t>1. Hội nghị quốc tế tổ chức tại tỉnh do phía tỉnh đài thọ toàn bộ chi phí</w:t>
      </w:r>
    </w:p>
    <w:p w:rsidR="00B41F5D" w:rsidRPr="00AD4631" w:rsidRDefault="00B41F5D"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t>a) Đối với khách mời là đại biểu quốc tế được áp dụng nội dun</w:t>
      </w:r>
      <w:r w:rsidR="00E15532" w:rsidRPr="00AD4631">
        <w:rPr>
          <w:bCs/>
          <w:sz w:val="28"/>
          <w:szCs w:val="28"/>
          <w:lang w:val="en-US"/>
        </w:rPr>
        <w:t>g và mức chi quy định tại Điều</w:t>
      </w:r>
      <w:r w:rsidR="00557C7E" w:rsidRPr="00AD4631">
        <w:rPr>
          <w:bCs/>
          <w:sz w:val="28"/>
          <w:szCs w:val="28"/>
          <w:lang w:val="en-US"/>
        </w:rPr>
        <w:t xml:space="preserve"> 2</w:t>
      </w:r>
      <w:r w:rsidR="00E15532" w:rsidRPr="00AD4631">
        <w:rPr>
          <w:bCs/>
          <w:sz w:val="28"/>
          <w:szCs w:val="28"/>
          <w:lang w:val="en-US"/>
        </w:rPr>
        <w:t xml:space="preserve"> Nghị quyết </w:t>
      </w:r>
      <w:r w:rsidRPr="00AD4631">
        <w:rPr>
          <w:bCs/>
          <w:sz w:val="28"/>
          <w:szCs w:val="28"/>
          <w:lang w:val="en-US"/>
        </w:rPr>
        <w:t>này.</w:t>
      </w:r>
    </w:p>
    <w:p w:rsidR="00B41F5D" w:rsidRPr="00AD4631" w:rsidRDefault="00D5280C"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r>
      <w:r w:rsidR="00B41F5D" w:rsidRPr="00AD4631">
        <w:rPr>
          <w:bCs/>
          <w:sz w:val="28"/>
          <w:szCs w:val="28"/>
          <w:lang w:val="en-US"/>
        </w:rPr>
        <w:t>b) Chi giải khát giữa giờ (áp dụng cho cả đại biểu và phiên dịch phía tỉnh): Mức chi theo quy định tại Điều 10 Thông tư số </w:t>
      </w:r>
      <w:hyperlink r:id="rId10" w:tgtFrame="_blank" w:tooltip="Thông tư 71/2018/TT-BTC" w:history="1">
        <w:r w:rsidR="00E15532" w:rsidRPr="00AD4631">
          <w:rPr>
            <w:bCs/>
            <w:sz w:val="28"/>
            <w:szCs w:val="28"/>
            <w:lang w:val="en-US"/>
          </w:rPr>
          <w:t>35/2026</w:t>
        </w:r>
        <w:r w:rsidR="00B41F5D" w:rsidRPr="00AD4631">
          <w:rPr>
            <w:bCs/>
            <w:sz w:val="28"/>
            <w:szCs w:val="28"/>
            <w:lang w:val="en-US"/>
          </w:rPr>
          <w:t>/TT-BTC</w:t>
        </w:r>
      </w:hyperlink>
      <w:r w:rsidR="00B41F5D" w:rsidRPr="00AD4631">
        <w:rPr>
          <w:bCs/>
          <w:sz w:val="28"/>
          <w:szCs w:val="28"/>
          <w:lang w:val="en-US"/>
        </w:rPr>
        <w:t>.</w:t>
      </w:r>
    </w:p>
    <w:p w:rsidR="00B41F5D" w:rsidRPr="00AD4631" w:rsidRDefault="00D5280C"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r>
      <w:r w:rsidR="00B41F5D" w:rsidRPr="00AD4631">
        <w:rPr>
          <w:bCs/>
          <w:sz w:val="28"/>
          <w:szCs w:val="28"/>
          <w:lang w:val="en-US"/>
        </w:rPr>
        <w:t xml:space="preserve">c) Chi cho cán bộ </w:t>
      </w:r>
      <w:r w:rsidR="0020133A" w:rsidRPr="00AD4631">
        <w:rPr>
          <w:bCs/>
          <w:sz w:val="28"/>
          <w:szCs w:val="28"/>
          <w:lang w:val="en-US"/>
        </w:rPr>
        <w:t xml:space="preserve">phía tỉnh </w:t>
      </w:r>
      <w:r w:rsidR="00B41F5D" w:rsidRPr="00AD4631">
        <w:rPr>
          <w:bCs/>
          <w:sz w:val="28"/>
          <w:szCs w:val="28"/>
          <w:lang w:val="en-US"/>
        </w:rPr>
        <w:t xml:space="preserve">tham gia đón, tiếp </w:t>
      </w:r>
      <w:r w:rsidR="00E15532" w:rsidRPr="00AD4631">
        <w:rPr>
          <w:bCs/>
          <w:sz w:val="28"/>
          <w:szCs w:val="28"/>
          <w:lang w:val="en-US"/>
        </w:rPr>
        <w:t>khách quốc tế</w:t>
      </w:r>
      <w:r w:rsidR="0020133A" w:rsidRPr="00AD4631">
        <w:rPr>
          <w:bCs/>
          <w:sz w:val="28"/>
          <w:szCs w:val="28"/>
          <w:lang w:val="en-US"/>
        </w:rPr>
        <w:t xml:space="preserve">, </w:t>
      </w:r>
      <w:r w:rsidR="00B41F5D" w:rsidRPr="00AD4631">
        <w:rPr>
          <w:bCs/>
          <w:sz w:val="28"/>
          <w:szCs w:val="28"/>
          <w:lang w:val="en-US"/>
        </w:rPr>
        <w:t>phục vụ hội nghị, hộ</w:t>
      </w:r>
      <w:r w:rsidR="0020133A" w:rsidRPr="00AD4631">
        <w:rPr>
          <w:bCs/>
          <w:sz w:val="28"/>
          <w:szCs w:val="28"/>
          <w:lang w:val="en-US"/>
        </w:rPr>
        <w:t>i thảo quốc tế</w:t>
      </w:r>
      <w:r w:rsidR="00B41F5D" w:rsidRPr="00AD4631">
        <w:rPr>
          <w:bCs/>
          <w:sz w:val="28"/>
          <w:szCs w:val="28"/>
          <w:lang w:val="en-US"/>
        </w:rPr>
        <w:t xml:space="preserve">: Thực hiện theo </w:t>
      </w:r>
      <w:r w:rsidR="000538C4" w:rsidRPr="00AD4631">
        <w:rPr>
          <w:bCs/>
          <w:sz w:val="28"/>
          <w:szCs w:val="28"/>
          <w:lang w:val="en-US"/>
        </w:rPr>
        <w:t>quy định tại k</w:t>
      </w:r>
      <w:r w:rsidR="00B41F5D" w:rsidRPr="00AD4631">
        <w:rPr>
          <w:bCs/>
          <w:sz w:val="28"/>
          <w:szCs w:val="28"/>
          <w:lang w:val="en-US"/>
        </w:rPr>
        <w:t>hoản 3 Điều 26 Thông tư số </w:t>
      </w:r>
      <w:hyperlink r:id="rId11" w:tgtFrame="_blank" w:tooltip="Thông tư 71/2018/TT-BTC" w:history="1">
        <w:r w:rsidR="00FC18E8" w:rsidRPr="00AD4631">
          <w:rPr>
            <w:bCs/>
            <w:sz w:val="28"/>
            <w:szCs w:val="28"/>
            <w:lang w:val="en-US"/>
          </w:rPr>
          <w:t>35/2026</w:t>
        </w:r>
        <w:r w:rsidR="00B41F5D" w:rsidRPr="00AD4631">
          <w:rPr>
            <w:bCs/>
            <w:sz w:val="28"/>
            <w:szCs w:val="28"/>
            <w:lang w:val="en-US"/>
          </w:rPr>
          <w:t>/TT-BTC</w:t>
        </w:r>
      </w:hyperlink>
      <w:r w:rsidR="00B41F5D" w:rsidRPr="00AD4631">
        <w:rPr>
          <w:bCs/>
          <w:sz w:val="28"/>
          <w:szCs w:val="28"/>
          <w:lang w:val="en-US"/>
        </w:rPr>
        <w:t> .</w:t>
      </w:r>
    </w:p>
    <w:p w:rsidR="00B41F5D" w:rsidRPr="00AD4631" w:rsidRDefault="00D5280C"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r>
      <w:r w:rsidR="00B41F5D" w:rsidRPr="00AD4631">
        <w:rPr>
          <w:bCs/>
          <w:sz w:val="28"/>
          <w:szCs w:val="28"/>
          <w:lang w:val="en-US"/>
        </w:rPr>
        <w:t>d) Các khoản chi khác trực tiếp phục vụ hội nghị: Chi thù lao cho diễn giả, học giả (nếu có); chi dịch thuật;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w:t>
      </w:r>
      <w:r w:rsidR="002470CE" w:rsidRPr="00AD4631">
        <w:rPr>
          <w:bCs/>
          <w:sz w:val="28"/>
          <w:szCs w:val="28"/>
          <w:lang w:val="en-US"/>
        </w:rPr>
        <w:t>c: Thực hiện theo quy định tại k</w:t>
      </w:r>
      <w:r w:rsidR="00B41F5D" w:rsidRPr="00AD4631">
        <w:rPr>
          <w:bCs/>
          <w:sz w:val="28"/>
          <w:szCs w:val="28"/>
          <w:lang w:val="en-US"/>
        </w:rPr>
        <w:t>hoản 4 Điều 26 Thông tư số </w:t>
      </w:r>
      <w:hyperlink r:id="rId12" w:tgtFrame="_blank" w:tooltip="Thông tư 71/2018/TT-BTC" w:history="1">
        <w:r w:rsidR="002470CE" w:rsidRPr="00AD4631">
          <w:rPr>
            <w:bCs/>
            <w:sz w:val="28"/>
            <w:szCs w:val="28"/>
            <w:lang w:val="en-US"/>
          </w:rPr>
          <w:t>35/2026</w:t>
        </w:r>
        <w:r w:rsidR="00B41F5D" w:rsidRPr="00AD4631">
          <w:rPr>
            <w:bCs/>
            <w:sz w:val="28"/>
            <w:szCs w:val="28"/>
            <w:lang w:val="en-US"/>
          </w:rPr>
          <w:t>/TT-BTC</w:t>
        </w:r>
      </w:hyperlink>
      <w:r w:rsidR="00B41F5D" w:rsidRPr="00AD4631">
        <w:rPr>
          <w:bCs/>
          <w:sz w:val="28"/>
          <w:szCs w:val="28"/>
          <w:lang w:val="en-US"/>
        </w:rPr>
        <w:t xml:space="preserve"> trên cơ sở hóa đơn, chứng từ hợp pháp, hợp lệ theo quy định của pháp luật và trong dự toán được </w:t>
      </w:r>
      <w:r w:rsidR="002470CE" w:rsidRPr="00AD4631">
        <w:rPr>
          <w:bCs/>
          <w:sz w:val="28"/>
          <w:szCs w:val="28"/>
          <w:lang w:val="en-US"/>
        </w:rPr>
        <w:t>cấp</w:t>
      </w:r>
      <w:r w:rsidR="00B41F5D" w:rsidRPr="00AD4631">
        <w:rPr>
          <w:bCs/>
          <w:sz w:val="28"/>
          <w:szCs w:val="28"/>
          <w:lang w:val="en-US"/>
        </w:rPr>
        <w:t xml:space="preserve"> có thẩm quyền phê duyệt.</w:t>
      </w:r>
    </w:p>
    <w:p w:rsidR="002470CE" w:rsidRPr="00AD4631" w:rsidRDefault="002470CE"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t>2. Hội nghị quốc tế tổ chức tại tỉnh do phía tỉnh và phía nước ngoài phối hợp tổ chức</w:t>
      </w:r>
    </w:p>
    <w:p w:rsidR="002470CE" w:rsidRPr="00AD4631" w:rsidRDefault="00470216" w:rsidP="00F17390">
      <w:pPr>
        <w:shd w:val="clear" w:color="auto" w:fill="FFFFFF"/>
        <w:spacing w:before="120" w:after="120" w:line="340" w:lineRule="exact"/>
        <w:jc w:val="both"/>
        <w:rPr>
          <w:bCs/>
          <w:sz w:val="28"/>
          <w:szCs w:val="28"/>
          <w:lang w:eastAsia="vi-VN"/>
        </w:rPr>
      </w:pPr>
      <w:r w:rsidRPr="00AD4631">
        <w:rPr>
          <w:bCs/>
          <w:sz w:val="28"/>
          <w:szCs w:val="28"/>
          <w:lang w:eastAsia="vi-VN"/>
        </w:rPr>
        <w:tab/>
      </w:r>
      <w:r w:rsidR="002470CE" w:rsidRPr="00AD4631">
        <w:rPr>
          <w:bCs/>
          <w:sz w:val="28"/>
          <w:szCs w:val="28"/>
          <w:lang w:eastAsia="vi-VN"/>
        </w:rPr>
        <w:t xml:space="preserve">Đối với những nội dung chi thuộc trách nhiệm của phía tỉnh thì căn cứ vào chế độ chi tiêu hiện hành và các mức chi </w:t>
      </w:r>
      <w:r w:rsidRPr="00AD4631">
        <w:rPr>
          <w:bCs/>
          <w:sz w:val="28"/>
          <w:szCs w:val="28"/>
          <w:lang w:eastAsia="vi-VN"/>
        </w:rPr>
        <w:t xml:space="preserve">được </w:t>
      </w:r>
      <w:r w:rsidR="002470CE" w:rsidRPr="00AD4631">
        <w:rPr>
          <w:bCs/>
          <w:sz w:val="28"/>
          <w:szCs w:val="28"/>
          <w:lang w:eastAsia="vi-VN"/>
        </w:rPr>
        <w:t>quy định tại Khoản 1 Điều này để thực hiện.</w:t>
      </w:r>
    </w:p>
    <w:p w:rsidR="002470CE" w:rsidRPr="00AD4631" w:rsidRDefault="00F8721B" w:rsidP="00F17390">
      <w:pPr>
        <w:pStyle w:val="NormalWeb"/>
        <w:shd w:val="clear" w:color="auto" w:fill="FFFFFF"/>
        <w:spacing w:before="120" w:beforeAutospacing="0" w:after="120" w:afterAutospacing="0" w:line="340" w:lineRule="exact"/>
        <w:jc w:val="both"/>
        <w:rPr>
          <w:b/>
          <w:bCs/>
          <w:sz w:val="28"/>
          <w:szCs w:val="28"/>
          <w:lang w:val="en-US"/>
        </w:rPr>
      </w:pPr>
      <w:r w:rsidRPr="00AD4631">
        <w:rPr>
          <w:bCs/>
          <w:sz w:val="28"/>
          <w:szCs w:val="28"/>
          <w:lang w:val="en-US"/>
        </w:rPr>
        <w:tab/>
      </w:r>
      <w:r w:rsidRPr="00AD4631">
        <w:rPr>
          <w:b/>
          <w:bCs/>
          <w:sz w:val="28"/>
          <w:szCs w:val="28"/>
          <w:lang w:val="en-US"/>
        </w:rPr>
        <w:t xml:space="preserve">Điều </w:t>
      </w:r>
      <w:r w:rsidR="004B0E15" w:rsidRPr="00AD4631">
        <w:rPr>
          <w:b/>
          <w:bCs/>
          <w:sz w:val="28"/>
          <w:szCs w:val="28"/>
          <w:lang w:val="en-US"/>
        </w:rPr>
        <w:t>6</w:t>
      </w:r>
      <w:r w:rsidRPr="00AD4631">
        <w:rPr>
          <w:b/>
          <w:bCs/>
          <w:sz w:val="28"/>
          <w:szCs w:val="28"/>
          <w:lang w:val="en-US"/>
        </w:rPr>
        <w:t>. Chi tiếp khách trong nước</w:t>
      </w:r>
    </w:p>
    <w:p w:rsidR="00F8721B" w:rsidRPr="00AD4631" w:rsidRDefault="00F8721B"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tab/>
        <w:t xml:space="preserve">1. Chi giải khát: Mức chi </w:t>
      </w:r>
      <w:r w:rsidR="00315FBB" w:rsidRPr="00AD4631">
        <w:rPr>
          <w:bCs/>
          <w:sz w:val="28"/>
          <w:szCs w:val="28"/>
          <w:lang w:val="en-US"/>
        </w:rPr>
        <w:t>50.000 đồng/buổi (nửa ngày)/người.</w:t>
      </w:r>
    </w:p>
    <w:p w:rsidR="00315FBB" w:rsidRPr="00AD4631" w:rsidRDefault="00315FBB" w:rsidP="00F17390">
      <w:pPr>
        <w:pStyle w:val="NormalWeb"/>
        <w:shd w:val="clear" w:color="auto" w:fill="FFFFFF"/>
        <w:spacing w:before="120" w:beforeAutospacing="0" w:after="120" w:afterAutospacing="0" w:line="340" w:lineRule="exact"/>
        <w:jc w:val="both"/>
        <w:rPr>
          <w:bCs/>
          <w:sz w:val="28"/>
          <w:szCs w:val="28"/>
          <w:lang w:val="en-US"/>
        </w:rPr>
      </w:pPr>
      <w:r w:rsidRPr="00AD4631">
        <w:rPr>
          <w:bCs/>
          <w:sz w:val="28"/>
          <w:szCs w:val="28"/>
          <w:lang w:val="en-US"/>
        </w:rPr>
        <w:lastRenderedPageBreak/>
        <w:tab/>
        <w:t>2. Chi mời cơm: 600.000 đồng/suất (đã bao gồm đồ uống).</w:t>
      </w:r>
      <w:r w:rsidR="001553C4" w:rsidRPr="00AD4631">
        <w:rPr>
          <w:bCs/>
          <w:sz w:val="28"/>
          <w:szCs w:val="28"/>
          <w:lang w:val="en-US"/>
        </w:rPr>
        <w:t xml:space="preserve"> Trường hợp  tỉnh có chương trình đón tiếp khách quan trọng phục vụ nhiệm vụ chính trị hoặc theo chương trình, đề án được cấp có thẩm quyền phê duyệt</w:t>
      </w:r>
      <w:r w:rsidR="008502E1">
        <w:rPr>
          <w:bCs/>
          <w:sz w:val="28"/>
          <w:szCs w:val="28"/>
          <w:lang w:val="en-US"/>
        </w:rPr>
        <w:t>,</w:t>
      </w:r>
      <w:r w:rsidR="001553C4" w:rsidRPr="00AD4631">
        <w:rPr>
          <w:bCs/>
          <w:sz w:val="28"/>
          <w:szCs w:val="28"/>
          <w:lang w:val="en-US"/>
        </w:rPr>
        <w:t xml:space="preserve"> Chủ tịch Ủy ban nhân dân tỉnh</w:t>
      </w:r>
      <w:r w:rsidR="008502E1">
        <w:rPr>
          <w:bCs/>
          <w:sz w:val="28"/>
          <w:szCs w:val="28"/>
          <w:lang w:val="en-US"/>
        </w:rPr>
        <w:t xml:space="preserve"> </w:t>
      </w:r>
      <w:r w:rsidR="001553C4" w:rsidRPr="00AD4631">
        <w:rPr>
          <w:bCs/>
          <w:sz w:val="28"/>
          <w:szCs w:val="28"/>
          <w:lang w:val="en-US"/>
        </w:rPr>
        <w:t>quyết định mức chi mời cơm phù hợp với tình hình thực tế nhưng không vượt quá 2 lần mức chi quy định tại Điều này, bảo đảm chu đáo, tiết kiệm, tự sắp xếp trong phạm vi dự toán được giao và các nguồn kinh phí hợp pháp khác theo quy định của pháp luật.</w:t>
      </w:r>
    </w:p>
    <w:p w:rsidR="00315FBB" w:rsidRPr="00AD4631" w:rsidRDefault="00D81B77" w:rsidP="00F17390">
      <w:pPr>
        <w:pStyle w:val="NormalWeb"/>
        <w:shd w:val="clear" w:color="auto" w:fill="FFFFFF"/>
        <w:spacing w:before="120" w:beforeAutospacing="0" w:after="120" w:afterAutospacing="0" w:line="340" w:lineRule="exact"/>
        <w:jc w:val="both"/>
        <w:rPr>
          <w:bCs/>
          <w:sz w:val="28"/>
          <w:szCs w:val="28"/>
          <w:lang w:val="en-US"/>
        </w:rPr>
      </w:pPr>
      <w:r>
        <w:rPr>
          <w:bCs/>
          <w:sz w:val="28"/>
          <w:szCs w:val="28"/>
          <w:lang w:val="en-US"/>
        </w:rPr>
        <w:tab/>
        <w:t xml:space="preserve">3. </w:t>
      </w:r>
      <w:bookmarkStart w:id="15" w:name="_GoBack"/>
      <w:bookmarkEnd w:id="15"/>
      <w:r w:rsidR="00315FBB" w:rsidRPr="00AD4631">
        <w:rPr>
          <w:bCs/>
          <w:sz w:val="28"/>
          <w:szCs w:val="28"/>
          <w:lang w:val="en-US"/>
        </w:rPr>
        <w:t>Chi phiên dịch tiếng dân tộc trong trường hợp tiếp khách dân tộc thiểu số:</w:t>
      </w:r>
      <w:r w:rsidR="001A220B" w:rsidRPr="00AD4631">
        <w:rPr>
          <w:bCs/>
          <w:sz w:val="28"/>
          <w:szCs w:val="28"/>
          <w:lang w:val="en-US"/>
        </w:rPr>
        <w:t xml:space="preserve"> Thực hiện theo quy định tại Điều 32 Thông tư số </w:t>
      </w:r>
      <w:hyperlink r:id="rId13" w:tgtFrame="_blank" w:tooltip="Thông tư 71/2018/TT-BTC" w:history="1">
        <w:r w:rsidR="001A220B" w:rsidRPr="00AD4631">
          <w:rPr>
            <w:bCs/>
            <w:sz w:val="28"/>
            <w:szCs w:val="28"/>
            <w:lang w:val="en-US"/>
          </w:rPr>
          <w:t>35/2026/TT-BTC</w:t>
        </w:r>
      </w:hyperlink>
      <w:r w:rsidR="001A220B" w:rsidRPr="00AD4631">
        <w:rPr>
          <w:bCs/>
          <w:sz w:val="28"/>
          <w:szCs w:val="28"/>
          <w:lang w:val="en-US"/>
        </w:rPr>
        <w:t>.</w:t>
      </w:r>
    </w:p>
    <w:p w:rsidR="00FB791C" w:rsidRPr="00AD4631" w:rsidRDefault="004B0E15" w:rsidP="00F17390">
      <w:pPr>
        <w:spacing w:before="120" w:after="120" w:line="340" w:lineRule="exact"/>
        <w:jc w:val="both"/>
        <w:rPr>
          <w:b/>
          <w:bCs/>
          <w:sz w:val="28"/>
          <w:szCs w:val="28"/>
        </w:rPr>
      </w:pPr>
      <w:r w:rsidRPr="00AD4631">
        <w:rPr>
          <w:b/>
          <w:bCs/>
          <w:sz w:val="28"/>
          <w:szCs w:val="28"/>
          <w:lang w:val="vi-VN"/>
        </w:rPr>
        <w:tab/>
        <w:t xml:space="preserve">Điều </w:t>
      </w:r>
      <w:r w:rsidRPr="00AD4631">
        <w:rPr>
          <w:b/>
          <w:bCs/>
          <w:sz w:val="28"/>
          <w:szCs w:val="28"/>
        </w:rPr>
        <w:t>7</w:t>
      </w:r>
      <w:r w:rsidR="001D0359" w:rsidRPr="00AD4631">
        <w:rPr>
          <w:b/>
          <w:bCs/>
          <w:sz w:val="28"/>
          <w:szCs w:val="28"/>
          <w:lang w:val="vi-VN"/>
        </w:rPr>
        <w:t>. Nguồn kinh phí</w:t>
      </w:r>
    </w:p>
    <w:p w:rsidR="00FB791C" w:rsidRPr="00AD4631" w:rsidRDefault="001118B8" w:rsidP="00F17390">
      <w:pPr>
        <w:pStyle w:val="NormalWeb1"/>
        <w:shd w:val="clear" w:color="auto" w:fill="FFFFFF"/>
        <w:spacing w:before="120" w:beforeAutospacing="0" w:after="120" w:afterAutospacing="0" w:line="340" w:lineRule="exact"/>
        <w:ind w:right="190" w:firstLine="399"/>
        <w:jc w:val="both"/>
        <w:rPr>
          <w:sz w:val="28"/>
          <w:szCs w:val="28"/>
        </w:rPr>
      </w:pPr>
      <w:r w:rsidRPr="00AD4631">
        <w:rPr>
          <w:sz w:val="28"/>
          <w:szCs w:val="28"/>
          <w:lang w:val="vi-VN"/>
        </w:rPr>
        <w:tab/>
      </w:r>
      <w:r w:rsidRPr="00AD4631">
        <w:rPr>
          <w:sz w:val="28"/>
          <w:szCs w:val="28"/>
        </w:rPr>
        <w:t>a) Ngân sách nhà nước.</w:t>
      </w:r>
    </w:p>
    <w:p w:rsidR="00FB791C" w:rsidRPr="00AD4631" w:rsidRDefault="001118B8" w:rsidP="00F17390">
      <w:pPr>
        <w:pStyle w:val="NormalWeb1"/>
        <w:shd w:val="clear" w:color="auto" w:fill="FFFFFF"/>
        <w:spacing w:before="120" w:beforeAutospacing="0" w:after="120" w:afterAutospacing="0" w:line="340" w:lineRule="exact"/>
        <w:ind w:right="190" w:firstLine="720"/>
        <w:jc w:val="both"/>
        <w:rPr>
          <w:sz w:val="28"/>
          <w:szCs w:val="28"/>
        </w:rPr>
      </w:pPr>
      <w:r w:rsidRPr="00AD4631">
        <w:rPr>
          <w:sz w:val="28"/>
          <w:szCs w:val="28"/>
        </w:rPr>
        <w:t>b) Nguồn thu từ hoạt động sự nghiệp của đơn vị sự nghiệp công lập.</w:t>
      </w:r>
    </w:p>
    <w:p w:rsidR="00FB791C" w:rsidRPr="00AD4631" w:rsidRDefault="001118B8" w:rsidP="00F17390">
      <w:pPr>
        <w:pStyle w:val="NormalWeb1"/>
        <w:shd w:val="clear" w:color="auto" w:fill="FFFFFF"/>
        <w:spacing w:before="120" w:beforeAutospacing="0" w:after="120" w:afterAutospacing="0" w:line="340" w:lineRule="exact"/>
        <w:ind w:right="190" w:firstLine="720"/>
        <w:jc w:val="both"/>
        <w:rPr>
          <w:sz w:val="28"/>
          <w:szCs w:val="28"/>
        </w:rPr>
      </w:pPr>
      <w:r w:rsidRPr="00AD4631">
        <w:rPr>
          <w:sz w:val="28"/>
          <w:szCs w:val="28"/>
        </w:rPr>
        <w:t>c) Các khoản đóng góp, ủng hộ, tài trợ của các tổ chức, doanh nghiệp, cá nhân trong và ngoài nước.</w:t>
      </w:r>
    </w:p>
    <w:p w:rsidR="00FB791C" w:rsidRPr="00AD4631" w:rsidRDefault="001118B8" w:rsidP="00F17390">
      <w:pPr>
        <w:spacing w:before="120" w:after="120" w:line="340" w:lineRule="exact"/>
        <w:ind w:right="190" w:firstLine="720"/>
        <w:jc w:val="both"/>
        <w:rPr>
          <w:sz w:val="28"/>
          <w:szCs w:val="28"/>
        </w:rPr>
      </w:pPr>
      <w:r w:rsidRPr="00AD4631">
        <w:rPr>
          <w:sz w:val="28"/>
          <w:szCs w:val="28"/>
        </w:rPr>
        <w:t>d) Nguồn thu phí được để lại theo quy định của pháp luật phí, lệ phí (trong trường hợp có văn bản của cấp có thẩm quyền cho phép sử dụng nguồn thu phí được để lại để chi tiếp khách nước ngoài, chi hội nghị, hội thảo quốc tế tại Việt Nam và chi tiếp khách trong nước).</w:t>
      </w:r>
    </w:p>
    <w:p w:rsidR="004F7408" w:rsidRPr="00AD4631" w:rsidRDefault="001118B8" w:rsidP="00F17390">
      <w:pPr>
        <w:spacing w:before="120" w:after="120" w:line="340" w:lineRule="exact"/>
        <w:jc w:val="both"/>
        <w:rPr>
          <w:b/>
          <w:bCs/>
          <w:sz w:val="28"/>
          <w:szCs w:val="28"/>
        </w:rPr>
      </w:pPr>
      <w:r w:rsidRPr="00AD4631">
        <w:rPr>
          <w:b/>
          <w:bCs/>
          <w:sz w:val="28"/>
          <w:szCs w:val="28"/>
          <w:lang w:val="vi-VN"/>
        </w:rPr>
        <w:tab/>
      </w:r>
      <w:r w:rsidR="001D0359" w:rsidRPr="00AD4631">
        <w:rPr>
          <w:b/>
          <w:bCs/>
          <w:sz w:val="28"/>
          <w:szCs w:val="28"/>
          <w:lang w:val="vi-VN"/>
        </w:rPr>
        <w:t xml:space="preserve">Điều </w:t>
      </w:r>
      <w:r w:rsidR="004F7408" w:rsidRPr="00AD4631">
        <w:rPr>
          <w:b/>
          <w:bCs/>
          <w:sz w:val="28"/>
          <w:szCs w:val="28"/>
        </w:rPr>
        <w:t>8. Tổ chức thực hiện</w:t>
      </w:r>
    </w:p>
    <w:p w:rsidR="004F7408" w:rsidRPr="00AD4631" w:rsidRDefault="004F7408" w:rsidP="00F17390">
      <w:pPr>
        <w:spacing w:before="120" w:after="120" w:line="340" w:lineRule="exact"/>
        <w:jc w:val="both"/>
        <w:rPr>
          <w:bCs/>
          <w:sz w:val="28"/>
          <w:szCs w:val="28"/>
        </w:rPr>
      </w:pPr>
      <w:r w:rsidRPr="00AD4631">
        <w:rPr>
          <w:b/>
          <w:bCs/>
          <w:sz w:val="28"/>
          <w:szCs w:val="28"/>
        </w:rPr>
        <w:tab/>
      </w:r>
      <w:r w:rsidRPr="00AD4631">
        <w:rPr>
          <w:bCs/>
          <w:sz w:val="28"/>
          <w:szCs w:val="28"/>
        </w:rPr>
        <w:t>1. Hội đồng nhân dân tỉnh giao Uỷ ban nhân dân tỉnh tổ chức triển khai thực hiện Nghị quyết này và báo cáo kết quả thực hiện với Hội đồng nhân dân tỉnh theo quy định.</w:t>
      </w:r>
    </w:p>
    <w:p w:rsidR="004F7408" w:rsidRPr="00AD4631" w:rsidRDefault="004F7408" w:rsidP="00F17390">
      <w:pPr>
        <w:spacing w:before="120" w:after="120" w:line="340" w:lineRule="exact"/>
        <w:jc w:val="both"/>
        <w:rPr>
          <w:bCs/>
          <w:sz w:val="28"/>
          <w:szCs w:val="28"/>
        </w:rPr>
      </w:pPr>
      <w:r w:rsidRPr="00AD4631">
        <w:rPr>
          <w:bCs/>
          <w:sz w:val="28"/>
          <w:szCs w:val="28"/>
        </w:rPr>
        <w:tab/>
        <w:t>2. Thường trực Hội đồng nhân dân tỉnh, các Ban của Hội đồng nhân dân tỉnh, các Tổ đại biểu và đại biểu Hội đồng nhân dân tỉnh giám sát việc thực hiện Nghị quyết này.</w:t>
      </w:r>
    </w:p>
    <w:p w:rsidR="00FB791C" w:rsidRPr="00AD4631" w:rsidRDefault="004F7408" w:rsidP="00F17390">
      <w:pPr>
        <w:spacing w:before="120" w:after="120" w:line="340" w:lineRule="exact"/>
        <w:jc w:val="both"/>
        <w:rPr>
          <w:b/>
          <w:bCs/>
          <w:sz w:val="28"/>
          <w:szCs w:val="28"/>
        </w:rPr>
      </w:pPr>
      <w:r w:rsidRPr="00AD4631">
        <w:rPr>
          <w:b/>
          <w:bCs/>
          <w:sz w:val="28"/>
          <w:szCs w:val="28"/>
        </w:rPr>
        <w:tab/>
        <w:t>Điều 9</w:t>
      </w:r>
      <w:r w:rsidR="001118B8" w:rsidRPr="00AD4631">
        <w:rPr>
          <w:b/>
          <w:bCs/>
          <w:sz w:val="28"/>
          <w:szCs w:val="28"/>
          <w:lang w:val="vi-VN"/>
        </w:rPr>
        <w:t xml:space="preserve">. </w:t>
      </w:r>
      <w:r w:rsidR="00650E69" w:rsidRPr="00AD4631">
        <w:rPr>
          <w:b/>
          <w:bCs/>
          <w:sz w:val="28"/>
          <w:szCs w:val="28"/>
        </w:rPr>
        <w:t>Hiệu lực</w:t>
      </w:r>
      <w:r w:rsidR="001118B8" w:rsidRPr="00AD4631">
        <w:rPr>
          <w:b/>
          <w:bCs/>
          <w:sz w:val="28"/>
          <w:szCs w:val="28"/>
          <w:lang w:val="vi-VN"/>
        </w:rPr>
        <w:t xml:space="preserve"> thi hành</w:t>
      </w:r>
    </w:p>
    <w:p w:rsidR="00FB791C" w:rsidRPr="00AD4631" w:rsidRDefault="001118B8" w:rsidP="00F17390">
      <w:pPr>
        <w:spacing w:before="120" w:after="120" w:line="340" w:lineRule="exact"/>
        <w:jc w:val="both"/>
        <w:rPr>
          <w:iCs/>
          <w:sz w:val="28"/>
          <w:szCs w:val="28"/>
        </w:rPr>
      </w:pPr>
      <w:r w:rsidRPr="00AD4631">
        <w:rPr>
          <w:iCs/>
          <w:sz w:val="28"/>
          <w:szCs w:val="28"/>
        </w:rPr>
        <w:tab/>
        <w:t>1. Nghị quyết này có hiệu lực kể từ ngày  .... tháng .....năm 2026.</w:t>
      </w:r>
    </w:p>
    <w:p w:rsidR="00FB791C" w:rsidRPr="00AD4631" w:rsidRDefault="001118B8" w:rsidP="00F17390">
      <w:pPr>
        <w:spacing w:before="120" w:after="120" w:line="340" w:lineRule="exact"/>
        <w:jc w:val="both"/>
        <w:rPr>
          <w:iCs/>
          <w:sz w:val="28"/>
          <w:szCs w:val="28"/>
        </w:rPr>
      </w:pPr>
      <w:r w:rsidRPr="00AD4631">
        <w:rPr>
          <w:iCs/>
          <w:sz w:val="28"/>
          <w:szCs w:val="28"/>
        </w:rPr>
        <w:tab/>
        <w:t xml:space="preserve">2. Nghị quyết này thay thế Nghị quyết số </w:t>
      </w:r>
      <w:r w:rsidR="006A187B" w:rsidRPr="00AD4631">
        <w:rPr>
          <w:iCs/>
          <w:sz w:val="28"/>
          <w:szCs w:val="28"/>
        </w:rPr>
        <w:t>54/2020</w:t>
      </w:r>
      <w:r w:rsidRPr="00AD4631">
        <w:rPr>
          <w:iCs/>
          <w:sz w:val="28"/>
          <w:szCs w:val="28"/>
        </w:rPr>
        <w:t>/NQ-HĐND ngày 1</w:t>
      </w:r>
      <w:r w:rsidR="006A187B" w:rsidRPr="00AD4631">
        <w:rPr>
          <w:iCs/>
          <w:sz w:val="28"/>
          <w:szCs w:val="28"/>
        </w:rPr>
        <w:t>6</w:t>
      </w:r>
      <w:r w:rsidRPr="00AD4631">
        <w:rPr>
          <w:iCs/>
          <w:sz w:val="28"/>
          <w:szCs w:val="28"/>
        </w:rPr>
        <w:t xml:space="preserve"> tháng </w:t>
      </w:r>
      <w:r w:rsidR="006A187B" w:rsidRPr="00AD4631">
        <w:rPr>
          <w:iCs/>
          <w:sz w:val="28"/>
          <w:szCs w:val="28"/>
        </w:rPr>
        <w:t>12 năm 2020</w:t>
      </w:r>
      <w:r w:rsidRPr="00AD4631">
        <w:rPr>
          <w:iCs/>
          <w:sz w:val="28"/>
          <w:szCs w:val="28"/>
        </w:rPr>
        <w:t xml:space="preserve"> của Hội đồng nhân dân tỉnh </w:t>
      </w:r>
      <w:r w:rsidR="006A187B" w:rsidRPr="00AD4631">
        <w:rPr>
          <w:iCs/>
          <w:sz w:val="28"/>
          <w:szCs w:val="28"/>
        </w:rPr>
        <w:t>Cao Bằng</w:t>
      </w:r>
      <w:r w:rsidRPr="00AD4631">
        <w:rPr>
          <w:iCs/>
          <w:sz w:val="28"/>
          <w:szCs w:val="28"/>
        </w:rPr>
        <w:t xml:space="preserve"> </w:t>
      </w:r>
      <w:r w:rsidR="006A187B" w:rsidRPr="00AD4631">
        <w:rPr>
          <w:iCs/>
          <w:sz w:val="28"/>
          <w:szCs w:val="28"/>
        </w:rPr>
        <w:t xml:space="preserve">ban hành Quy định </w:t>
      </w:r>
      <w:r w:rsidRPr="00AD4631">
        <w:rPr>
          <w:iCs/>
          <w:sz w:val="28"/>
          <w:szCs w:val="28"/>
        </w:rPr>
        <w:t xml:space="preserve">mức chi tiếp khách nước ngoài, </w:t>
      </w:r>
      <w:r w:rsidR="006A187B" w:rsidRPr="00AD4631">
        <w:rPr>
          <w:iCs/>
          <w:sz w:val="28"/>
          <w:szCs w:val="28"/>
        </w:rPr>
        <w:t xml:space="preserve">chi </w:t>
      </w:r>
      <w:r w:rsidRPr="00AD4631">
        <w:rPr>
          <w:iCs/>
          <w:sz w:val="28"/>
          <w:szCs w:val="28"/>
        </w:rPr>
        <w:t>tổ ch</w:t>
      </w:r>
      <w:r w:rsidR="006A187B" w:rsidRPr="00AD4631">
        <w:rPr>
          <w:iCs/>
          <w:sz w:val="28"/>
          <w:szCs w:val="28"/>
        </w:rPr>
        <w:t xml:space="preserve">ức </w:t>
      </w:r>
      <w:r w:rsidRPr="00AD4631">
        <w:rPr>
          <w:iCs/>
          <w:sz w:val="28"/>
          <w:szCs w:val="28"/>
        </w:rPr>
        <w:t>hội nghị</w:t>
      </w:r>
      <w:r w:rsidR="006A187B" w:rsidRPr="00AD4631">
        <w:rPr>
          <w:iCs/>
          <w:sz w:val="28"/>
          <w:szCs w:val="28"/>
        </w:rPr>
        <w:t>, hội thảo</w:t>
      </w:r>
      <w:r w:rsidRPr="00AD4631">
        <w:rPr>
          <w:iCs/>
          <w:sz w:val="28"/>
          <w:szCs w:val="28"/>
        </w:rPr>
        <w:t xml:space="preserve"> quốc tế </w:t>
      </w:r>
      <w:r w:rsidR="006A187B" w:rsidRPr="00AD4631">
        <w:rPr>
          <w:iCs/>
          <w:sz w:val="28"/>
          <w:szCs w:val="28"/>
        </w:rPr>
        <w:t xml:space="preserve">và </w:t>
      </w:r>
      <w:r w:rsidRPr="00AD4631">
        <w:rPr>
          <w:iCs/>
          <w:sz w:val="28"/>
          <w:szCs w:val="28"/>
        </w:rPr>
        <w:t xml:space="preserve">chi tiếp khách trong nước </w:t>
      </w:r>
      <w:r w:rsidR="006A187B" w:rsidRPr="00AD4631">
        <w:rPr>
          <w:iCs/>
          <w:sz w:val="28"/>
          <w:szCs w:val="28"/>
        </w:rPr>
        <w:t>có sử dung ngân sách tỉnh Cao Bằng</w:t>
      </w:r>
      <w:r w:rsidRPr="00AD4631">
        <w:rPr>
          <w:iCs/>
          <w:sz w:val="28"/>
          <w:szCs w:val="28"/>
        </w:rPr>
        <w:t>.</w:t>
      </w:r>
    </w:p>
    <w:p w:rsidR="00FB791C" w:rsidRPr="00AD4631" w:rsidRDefault="001118B8" w:rsidP="00F17390">
      <w:pPr>
        <w:spacing w:before="120" w:after="120" w:line="340" w:lineRule="exact"/>
        <w:ind w:firstLine="720"/>
        <w:jc w:val="both"/>
        <w:rPr>
          <w:iCs/>
          <w:sz w:val="28"/>
          <w:szCs w:val="28"/>
        </w:rPr>
      </w:pPr>
      <w:r w:rsidRPr="00AD4631">
        <w:rPr>
          <w:iCs/>
          <w:sz w:val="28"/>
          <w:szCs w:val="28"/>
        </w:rPr>
        <w:t>3. Trường hợp các văn bản dẫn chiếu trong Nghị quyết này được sửa đổi, bổ sung hoặc thay thế thì thực hiện theo các văn bản sửa đổi, bổ sung hoặc thay thế.</w:t>
      </w:r>
    </w:p>
    <w:p w:rsidR="00FB791C" w:rsidRPr="00AD4631" w:rsidRDefault="001118B8" w:rsidP="00CA2CF2">
      <w:pPr>
        <w:spacing w:before="120" w:after="240" w:line="340" w:lineRule="exact"/>
        <w:ind w:firstLine="720"/>
        <w:jc w:val="both"/>
        <w:rPr>
          <w:i/>
          <w:iCs/>
          <w:sz w:val="28"/>
          <w:szCs w:val="28"/>
        </w:rPr>
      </w:pPr>
      <w:r w:rsidRPr="00AD4631">
        <w:rPr>
          <w:i/>
          <w:iCs/>
          <w:sz w:val="28"/>
          <w:szCs w:val="28"/>
        </w:rPr>
        <w:lastRenderedPageBreak/>
        <w:t xml:space="preserve">Nghị quyết này được Hội đồng nhân dân tỉnh </w:t>
      </w:r>
      <w:r w:rsidR="00852E92" w:rsidRPr="00AD4631">
        <w:rPr>
          <w:i/>
          <w:iCs/>
          <w:sz w:val="28"/>
          <w:szCs w:val="28"/>
        </w:rPr>
        <w:t>Cao Bằng</w:t>
      </w:r>
      <w:r w:rsidRPr="00AD4631">
        <w:rPr>
          <w:i/>
          <w:iCs/>
          <w:sz w:val="28"/>
          <w:szCs w:val="28"/>
        </w:rPr>
        <w:t xml:space="preserve"> </w:t>
      </w:r>
      <w:r w:rsidR="00852E92" w:rsidRPr="00AD4631">
        <w:rPr>
          <w:i/>
          <w:iCs/>
          <w:sz w:val="28"/>
          <w:szCs w:val="28"/>
        </w:rPr>
        <w:t>k</w:t>
      </w:r>
      <w:r w:rsidRPr="00AD4631">
        <w:rPr>
          <w:i/>
          <w:iCs/>
          <w:sz w:val="28"/>
          <w:szCs w:val="28"/>
        </w:rPr>
        <w:t>hóa …. Kỳ họp thứ …. thông qua ngày …. tháng …. năm……/.</w:t>
      </w:r>
    </w:p>
    <w:tbl>
      <w:tblPr>
        <w:tblW w:w="9890"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786"/>
        <w:gridCol w:w="5104"/>
      </w:tblGrid>
      <w:tr w:rsidR="00AD4631" w:rsidRPr="00AD4631" w:rsidTr="000D6FA1">
        <w:trPr>
          <w:trHeight w:val="3277"/>
        </w:trPr>
        <w:tc>
          <w:tcPr>
            <w:tcW w:w="4786"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6042FA" w:rsidRPr="00AD4631" w:rsidRDefault="001118B8" w:rsidP="00CA2CF2">
            <w:pPr>
              <w:spacing w:line="260" w:lineRule="exact"/>
              <w:rPr>
                <w:sz w:val="22"/>
                <w:szCs w:val="22"/>
              </w:rPr>
            </w:pPr>
            <w:r w:rsidRPr="00AD4631">
              <w:rPr>
                <w:b/>
                <w:bCs/>
                <w:i/>
                <w:iCs/>
                <w:lang w:val="vi-VN"/>
              </w:rPr>
              <w:t>Nơi nhận:</w:t>
            </w:r>
            <w:r w:rsidRPr="00AD4631">
              <w:rPr>
                <w:b/>
                <w:bCs/>
                <w:i/>
                <w:iCs/>
                <w:lang w:val="vi-VN"/>
              </w:rPr>
              <w:br/>
            </w:r>
            <w:r w:rsidRPr="00AD4631">
              <w:rPr>
                <w:sz w:val="22"/>
                <w:szCs w:val="22"/>
                <w:lang w:val="vi-VN"/>
              </w:rPr>
              <w:t>- UB Thường vụ Quốc hội</w:t>
            </w:r>
            <w:r w:rsidRPr="00AD4631">
              <w:rPr>
                <w:sz w:val="22"/>
                <w:szCs w:val="22"/>
              </w:rPr>
              <w:t>, Chính phủ</w:t>
            </w:r>
            <w:r w:rsidRPr="00AD4631">
              <w:rPr>
                <w:sz w:val="22"/>
                <w:szCs w:val="22"/>
                <w:lang w:val="vi-VN"/>
              </w:rPr>
              <w:t xml:space="preserve"> (</w:t>
            </w:r>
            <w:r w:rsidRPr="00AD4631">
              <w:rPr>
                <w:sz w:val="22"/>
                <w:szCs w:val="22"/>
              </w:rPr>
              <w:t xml:space="preserve">để </w:t>
            </w:r>
            <w:r w:rsidRPr="00AD4631">
              <w:rPr>
                <w:sz w:val="22"/>
                <w:szCs w:val="22"/>
                <w:lang w:val="vi-VN"/>
              </w:rPr>
              <w:t>b/c);</w:t>
            </w:r>
          </w:p>
          <w:p w:rsidR="00852E92" w:rsidRPr="00AD4631" w:rsidRDefault="00852E92" w:rsidP="00CA2CF2">
            <w:pPr>
              <w:spacing w:line="260" w:lineRule="exact"/>
              <w:rPr>
                <w:sz w:val="22"/>
                <w:szCs w:val="22"/>
              </w:rPr>
            </w:pPr>
            <w:r w:rsidRPr="00AD4631">
              <w:rPr>
                <w:sz w:val="22"/>
                <w:szCs w:val="22"/>
              </w:rPr>
              <w:t>- Văn phòng Quốc hội, Văn phòng Chính phủ;</w:t>
            </w:r>
          </w:p>
          <w:p w:rsidR="006042FA" w:rsidRPr="00AD4631" w:rsidRDefault="00852E92" w:rsidP="00CA2CF2">
            <w:pPr>
              <w:spacing w:line="260" w:lineRule="exact"/>
              <w:rPr>
                <w:sz w:val="22"/>
                <w:szCs w:val="22"/>
              </w:rPr>
            </w:pPr>
            <w:r w:rsidRPr="00AD4631">
              <w:rPr>
                <w:sz w:val="22"/>
                <w:szCs w:val="22"/>
              </w:rPr>
              <w:t>- Vụ Pháp chế - Bộ Tài chính;</w:t>
            </w:r>
          </w:p>
          <w:p w:rsidR="00DD749E" w:rsidRPr="00AD4631" w:rsidRDefault="001118B8" w:rsidP="00CA2CF2">
            <w:pPr>
              <w:spacing w:line="260" w:lineRule="exact"/>
              <w:rPr>
                <w:sz w:val="22"/>
                <w:szCs w:val="22"/>
              </w:rPr>
            </w:pPr>
            <w:r w:rsidRPr="00AD4631">
              <w:rPr>
                <w:sz w:val="22"/>
                <w:szCs w:val="22"/>
                <w:lang w:val="vi-VN"/>
              </w:rPr>
              <w:t xml:space="preserve">- </w:t>
            </w:r>
            <w:r w:rsidR="00DD749E" w:rsidRPr="00AD4631">
              <w:rPr>
                <w:sz w:val="22"/>
                <w:szCs w:val="22"/>
                <w:lang w:val="vi-VN"/>
              </w:rPr>
              <w:t xml:space="preserve">Cục </w:t>
            </w:r>
            <w:r w:rsidR="00DD749E" w:rsidRPr="00AD4631">
              <w:rPr>
                <w:sz w:val="22"/>
                <w:szCs w:val="22"/>
              </w:rPr>
              <w:t>K</w:t>
            </w:r>
            <w:r w:rsidRPr="00AD4631">
              <w:rPr>
                <w:sz w:val="22"/>
                <w:szCs w:val="22"/>
                <w:lang w:val="vi-VN"/>
              </w:rPr>
              <w:t xml:space="preserve">iểm tra văn bản </w:t>
            </w:r>
            <w:r w:rsidR="00DD749E" w:rsidRPr="00AD4631">
              <w:rPr>
                <w:sz w:val="22"/>
                <w:szCs w:val="22"/>
              </w:rPr>
              <w:t>và Quản lý xử lý vi phạm hành chính - Bộ Tư pháp</w:t>
            </w:r>
            <w:r w:rsidRPr="00AD4631">
              <w:rPr>
                <w:sz w:val="22"/>
                <w:szCs w:val="22"/>
                <w:lang w:val="vi-VN"/>
              </w:rPr>
              <w:t>;</w:t>
            </w:r>
            <w:r w:rsidRPr="00AD4631">
              <w:rPr>
                <w:sz w:val="22"/>
                <w:szCs w:val="22"/>
                <w:lang w:val="vi-VN"/>
              </w:rPr>
              <w:br/>
              <w:t xml:space="preserve">- </w:t>
            </w:r>
            <w:r w:rsidR="00DD749E" w:rsidRPr="00AD4631">
              <w:rPr>
                <w:sz w:val="22"/>
                <w:szCs w:val="22"/>
              </w:rPr>
              <w:t>Thường trực</w:t>
            </w:r>
            <w:r w:rsidRPr="00AD4631">
              <w:rPr>
                <w:sz w:val="22"/>
                <w:szCs w:val="22"/>
                <w:lang w:val="vi-VN"/>
              </w:rPr>
              <w:t xml:space="preserve"> Tỉnh ủy</w:t>
            </w:r>
            <w:r w:rsidR="00DD749E" w:rsidRPr="00AD4631">
              <w:rPr>
                <w:sz w:val="22"/>
                <w:szCs w:val="22"/>
              </w:rPr>
              <w:t>;</w:t>
            </w:r>
          </w:p>
          <w:p w:rsidR="00DD749E" w:rsidRPr="00AD4631" w:rsidRDefault="00DD749E" w:rsidP="00CA2CF2">
            <w:pPr>
              <w:spacing w:line="260" w:lineRule="exact"/>
              <w:rPr>
                <w:sz w:val="22"/>
                <w:szCs w:val="22"/>
              </w:rPr>
            </w:pPr>
            <w:r w:rsidRPr="00AD4631">
              <w:rPr>
                <w:sz w:val="22"/>
                <w:szCs w:val="22"/>
              </w:rPr>
              <w:t xml:space="preserve">- Thường trực </w:t>
            </w:r>
            <w:r w:rsidR="001118B8" w:rsidRPr="00AD4631">
              <w:rPr>
                <w:sz w:val="22"/>
                <w:szCs w:val="22"/>
              </w:rPr>
              <w:t>HĐND</w:t>
            </w:r>
            <w:r w:rsidRPr="00AD4631">
              <w:rPr>
                <w:sz w:val="22"/>
                <w:szCs w:val="22"/>
              </w:rPr>
              <w:t xml:space="preserve"> tỉnh;</w:t>
            </w:r>
          </w:p>
          <w:p w:rsidR="00DD749E" w:rsidRPr="00AD4631" w:rsidRDefault="00DD749E" w:rsidP="00CA2CF2">
            <w:pPr>
              <w:spacing w:line="260" w:lineRule="exact"/>
              <w:rPr>
                <w:sz w:val="22"/>
                <w:szCs w:val="22"/>
              </w:rPr>
            </w:pPr>
            <w:r w:rsidRPr="00AD4631">
              <w:rPr>
                <w:sz w:val="22"/>
                <w:szCs w:val="22"/>
              </w:rPr>
              <w:t>- Ủy ban nhân dân</w:t>
            </w:r>
            <w:r w:rsidR="001118B8" w:rsidRPr="00AD4631">
              <w:rPr>
                <w:sz w:val="22"/>
                <w:szCs w:val="22"/>
              </w:rPr>
              <w:t xml:space="preserve"> tỉnh</w:t>
            </w:r>
            <w:r w:rsidRPr="00AD4631">
              <w:rPr>
                <w:sz w:val="22"/>
                <w:szCs w:val="22"/>
              </w:rPr>
              <w:t>;</w:t>
            </w:r>
          </w:p>
          <w:p w:rsidR="006042FA" w:rsidRPr="00AD4631" w:rsidRDefault="00DD749E" w:rsidP="00CA2CF2">
            <w:pPr>
              <w:spacing w:line="260" w:lineRule="exact"/>
              <w:rPr>
                <w:sz w:val="22"/>
                <w:szCs w:val="22"/>
              </w:rPr>
            </w:pPr>
            <w:r w:rsidRPr="00AD4631">
              <w:rPr>
                <w:sz w:val="22"/>
                <w:szCs w:val="22"/>
              </w:rPr>
              <w:t>-</w:t>
            </w:r>
            <w:r w:rsidR="001118B8" w:rsidRPr="00AD4631">
              <w:rPr>
                <w:sz w:val="22"/>
                <w:szCs w:val="22"/>
              </w:rPr>
              <w:t xml:space="preserve"> </w:t>
            </w:r>
            <w:r w:rsidR="002B379A" w:rsidRPr="00AD4631">
              <w:rPr>
                <w:sz w:val="22"/>
                <w:szCs w:val="22"/>
              </w:rPr>
              <w:t xml:space="preserve">Ủy ban </w:t>
            </w:r>
            <w:r w:rsidR="001118B8" w:rsidRPr="00AD4631">
              <w:rPr>
                <w:sz w:val="22"/>
                <w:szCs w:val="22"/>
              </w:rPr>
              <w:t>MTTQ</w:t>
            </w:r>
            <w:r w:rsidR="002B379A" w:rsidRPr="00AD4631">
              <w:rPr>
                <w:sz w:val="22"/>
                <w:szCs w:val="22"/>
              </w:rPr>
              <w:t xml:space="preserve"> </w:t>
            </w:r>
            <w:r w:rsidR="001118B8" w:rsidRPr="00AD4631">
              <w:rPr>
                <w:sz w:val="22"/>
                <w:szCs w:val="22"/>
              </w:rPr>
              <w:t>V</w:t>
            </w:r>
            <w:r w:rsidR="002B379A" w:rsidRPr="00AD4631">
              <w:rPr>
                <w:sz w:val="22"/>
                <w:szCs w:val="22"/>
              </w:rPr>
              <w:t xml:space="preserve">iệt </w:t>
            </w:r>
            <w:r w:rsidR="001118B8" w:rsidRPr="00AD4631">
              <w:rPr>
                <w:sz w:val="22"/>
                <w:szCs w:val="22"/>
              </w:rPr>
              <w:t>N</w:t>
            </w:r>
            <w:r w:rsidR="002B379A" w:rsidRPr="00AD4631">
              <w:rPr>
                <w:sz w:val="22"/>
                <w:szCs w:val="22"/>
              </w:rPr>
              <w:t>am</w:t>
            </w:r>
            <w:r w:rsidR="001118B8" w:rsidRPr="00AD4631">
              <w:rPr>
                <w:sz w:val="22"/>
                <w:szCs w:val="22"/>
              </w:rPr>
              <w:t xml:space="preserve"> tỉnh</w:t>
            </w:r>
            <w:r w:rsidR="006042FA" w:rsidRPr="00AD4631">
              <w:rPr>
                <w:sz w:val="22"/>
                <w:szCs w:val="22"/>
                <w:lang w:val="vi-VN"/>
              </w:rPr>
              <w:t>;</w:t>
            </w:r>
          </w:p>
          <w:p w:rsidR="006042FA" w:rsidRPr="00AD4631" w:rsidRDefault="001118B8" w:rsidP="00CA2CF2">
            <w:pPr>
              <w:spacing w:line="260" w:lineRule="exact"/>
              <w:rPr>
                <w:sz w:val="22"/>
                <w:szCs w:val="22"/>
              </w:rPr>
            </w:pPr>
            <w:r w:rsidRPr="00AD4631">
              <w:rPr>
                <w:sz w:val="22"/>
                <w:szCs w:val="22"/>
                <w:lang w:val="vi-VN"/>
              </w:rPr>
              <w:t xml:space="preserve">- </w:t>
            </w:r>
            <w:r w:rsidRPr="00AD4631">
              <w:rPr>
                <w:sz w:val="22"/>
                <w:szCs w:val="22"/>
              </w:rPr>
              <w:t xml:space="preserve">Đoàn </w:t>
            </w:r>
            <w:r w:rsidR="002B379A" w:rsidRPr="00AD4631">
              <w:rPr>
                <w:sz w:val="22"/>
                <w:szCs w:val="22"/>
                <w:lang w:val="vi-VN"/>
              </w:rPr>
              <w:t>Đại biểu Q</w:t>
            </w:r>
            <w:r w:rsidR="002B379A" w:rsidRPr="00AD4631">
              <w:rPr>
                <w:sz w:val="22"/>
                <w:szCs w:val="22"/>
              </w:rPr>
              <w:t>uốc hội</w:t>
            </w:r>
            <w:r w:rsidRPr="00AD4631">
              <w:rPr>
                <w:sz w:val="22"/>
                <w:szCs w:val="22"/>
                <w:lang w:val="vi-VN"/>
              </w:rPr>
              <w:t xml:space="preserve"> t</w:t>
            </w:r>
            <w:r w:rsidRPr="00AD4631">
              <w:rPr>
                <w:sz w:val="22"/>
                <w:szCs w:val="22"/>
              </w:rPr>
              <w:t>ỉ</w:t>
            </w:r>
            <w:r w:rsidR="006042FA" w:rsidRPr="00AD4631">
              <w:rPr>
                <w:sz w:val="22"/>
                <w:szCs w:val="22"/>
                <w:lang w:val="vi-VN"/>
              </w:rPr>
              <w:t>nh;</w:t>
            </w:r>
          </w:p>
          <w:p w:rsidR="006042FA" w:rsidRPr="00AD4631" w:rsidRDefault="001118B8" w:rsidP="00CA2CF2">
            <w:pPr>
              <w:spacing w:line="260" w:lineRule="exact"/>
              <w:rPr>
                <w:sz w:val="22"/>
                <w:szCs w:val="22"/>
              </w:rPr>
            </w:pPr>
            <w:r w:rsidRPr="00AD4631">
              <w:rPr>
                <w:sz w:val="22"/>
                <w:szCs w:val="22"/>
                <w:lang w:val="vi-VN"/>
              </w:rPr>
              <w:t>- Đại biểu HĐND tỉn</w:t>
            </w:r>
            <w:r w:rsidR="002B379A" w:rsidRPr="00AD4631">
              <w:rPr>
                <w:sz w:val="22"/>
                <w:szCs w:val="22"/>
                <w:lang w:val="vi-VN"/>
              </w:rPr>
              <w:t>h;</w:t>
            </w:r>
          </w:p>
          <w:p w:rsidR="006042FA" w:rsidRPr="00AD4631" w:rsidRDefault="001118B8" w:rsidP="00CA2CF2">
            <w:pPr>
              <w:spacing w:line="260" w:lineRule="exact"/>
              <w:rPr>
                <w:sz w:val="22"/>
                <w:szCs w:val="22"/>
              </w:rPr>
            </w:pPr>
            <w:r w:rsidRPr="00AD4631">
              <w:rPr>
                <w:sz w:val="22"/>
                <w:szCs w:val="22"/>
                <w:lang w:val="vi-VN"/>
              </w:rPr>
              <w:t xml:space="preserve">- Các sở, </w:t>
            </w:r>
            <w:r w:rsidRPr="00AD4631">
              <w:rPr>
                <w:sz w:val="22"/>
                <w:szCs w:val="22"/>
              </w:rPr>
              <w:t xml:space="preserve">ban, </w:t>
            </w:r>
            <w:r w:rsidRPr="00AD4631">
              <w:rPr>
                <w:sz w:val="22"/>
                <w:szCs w:val="22"/>
                <w:lang w:val="vi-VN"/>
              </w:rPr>
              <w:t xml:space="preserve">ngành, </w:t>
            </w:r>
            <w:r w:rsidR="002B379A" w:rsidRPr="00AD4631">
              <w:rPr>
                <w:sz w:val="22"/>
                <w:szCs w:val="22"/>
              </w:rPr>
              <w:t>đoàn thể tỉnh;</w:t>
            </w:r>
          </w:p>
          <w:p w:rsidR="006042FA" w:rsidRPr="00AD4631" w:rsidRDefault="001118B8" w:rsidP="00CA2CF2">
            <w:pPr>
              <w:spacing w:line="260" w:lineRule="exact"/>
              <w:rPr>
                <w:sz w:val="22"/>
                <w:szCs w:val="22"/>
              </w:rPr>
            </w:pPr>
            <w:r w:rsidRPr="00AD4631">
              <w:rPr>
                <w:sz w:val="22"/>
                <w:szCs w:val="22"/>
                <w:lang w:val="vi-VN"/>
              </w:rPr>
              <w:t xml:space="preserve">- </w:t>
            </w:r>
            <w:r w:rsidR="002B379A" w:rsidRPr="00AD4631">
              <w:rPr>
                <w:sz w:val="22"/>
                <w:szCs w:val="22"/>
              </w:rPr>
              <w:t xml:space="preserve">Đảng uỷ, </w:t>
            </w:r>
            <w:r w:rsidRPr="00AD4631">
              <w:rPr>
                <w:sz w:val="22"/>
                <w:szCs w:val="22"/>
                <w:lang w:val="vi-VN"/>
              </w:rPr>
              <w:t xml:space="preserve">HĐND, UBND các </w:t>
            </w:r>
            <w:r w:rsidRPr="00AD4631">
              <w:rPr>
                <w:sz w:val="22"/>
                <w:szCs w:val="22"/>
              </w:rPr>
              <w:t>xã, phường</w:t>
            </w:r>
            <w:r w:rsidR="006042FA" w:rsidRPr="00AD4631">
              <w:rPr>
                <w:sz w:val="22"/>
                <w:szCs w:val="22"/>
                <w:lang w:val="vi-VN"/>
              </w:rPr>
              <w:t>;</w:t>
            </w:r>
          </w:p>
          <w:p w:rsidR="006042FA" w:rsidRPr="00AD4631" w:rsidRDefault="001118B8" w:rsidP="00CA2CF2">
            <w:pPr>
              <w:spacing w:line="260" w:lineRule="exact"/>
              <w:rPr>
                <w:sz w:val="22"/>
                <w:szCs w:val="22"/>
              </w:rPr>
            </w:pPr>
            <w:r w:rsidRPr="00AD4631">
              <w:rPr>
                <w:sz w:val="22"/>
                <w:szCs w:val="22"/>
                <w:lang w:val="vi-VN"/>
              </w:rPr>
              <w:t xml:space="preserve">- </w:t>
            </w:r>
            <w:r w:rsidRPr="00AD4631">
              <w:rPr>
                <w:sz w:val="22"/>
                <w:szCs w:val="22"/>
              </w:rPr>
              <w:t xml:space="preserve">Trung tâm </w:t>
            </w:r>
            <w:r w:rsidR="002B379A" w:rsidRPr="00AD4631">
              <w:rPr>
                <w:sz w:val="22"/>
                <w:szCs w:val="22"/>
              </w:rPr>
              <w:t>thông tin - Văn phòng UBND</w:t>
            </w:r>
            <w:r w:rsidRPr="00AD4631">
              <w:rPr>
                <w:sz w:val="22"/>
                <w:szCs w:val="22"/>
              </w:rPr>
              <w:t xml:space="preserve"> tỉnh</w:t>
            </w:r>
            <w:r w:rsidR="006042FA" w:rsidRPr="00AD4631">
              <w:rPr>
                <w:sz w:val="22"/>
                <w:szCs w:val="22"/>
                <w:lang w:val="vi-VN"/>
              </w:rPr>
              <w:t>;</w:t>
            </w:r>
          </w:p>
          <w:p w:rsidR="00FB791C" w:rsidRPr="00AD4631" w:rsidRDefault="001118B8" w:rsidP="00CA2CF2">
            <w:pPr>
              <w:spacing w:line="260" w:lineRule="exact"/>
            </w:pPr>
            <w:r w:rsidRPr="00AD4631">
              <w:rPr>
                <w:sz w:val="22"/>
                <w:szCs w:val="22"/>
                <w:lang w:val="vi-VN"/>
              </w:rPr>
              <w:t>- Lưu: VT.</w:t>
            </w:r>
          </w:p>
        </w:tc>
        <w:tc>
          <w:tcPr>
            <w:tcW w:w="5104"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FB791C" w:rsidRPr="00AD4631" w:rsidRDefault="001118B8">
            <w:pPr>
              <w:spacing w:before="120"/>
              <w:jc w:val="center"/>
            </w:pPr>
            <w:r w:rsidRPr="00AD4631">
              <w:rPr>
                <w:b/>
                <w:bCs/>
                <w:sz w:val="28"/>
                <w:lang w:val="vi-VN"/>
              </w:rPr>
              <w:t>CHỦ TỊCH</w:t>
            </w:r>
            <w:r w:rsidRPr="00AD4631">
              <w:rPr>
                <w:b/>
                <w:bCs/>
                <w:lang w:val="vi-VN"/>
              </w:rPr>
              <w:br/>
            </w:r>
            <w:r w:rsidRPr="00AD4631">
              <w:rPr>
                <w:b/>
                <w:bCs/>
                <w:lang w:val="vi-VN"/>
              </w:rPr>
              <w:br/>
            </w:r>
            <w:r w:rsidRPr="00AD4631">
              <w:rPr>
                <w:b/>
                <w:bCs/>
                <w:lang w:val="vi-VN"/>
              </w:rPr>
              <w:br/>
            </w:r>
            <w:r w:rsidRPr="00AD4631">
              <w:rPr>
                <w:b/>
                <w:bCs/>
                <w:lang w:val="vi-VN"/>
              </w:rPr>
              <w:br/>
            </w:r>
            <w:r w:rsidRPr="00AD4631">
              <w:rPr>
                <w:b/>
                <w:bCs/>
                <w:lang w:val="vi-VN"/>
              </w:rPr>
              <w:br/>
            </w:r>
          </w:p>
        </w:tc>
      </w:tr>
    </w:tbl>
    <w:p w:rsidR="00FB791C" w:rsidRPr="00AD4631" w:rsidRDefault="001118B8">
      <w:pPr>
        <w:spacing w:before="120" w:after="280" w:afterAutospacing="1"/>
      </w:pPr>
      <w:r w:rsidRPr="00AD4631">
        <w:t> </w:t>
      </w:r>
    </w:p>
    <w:p w:rsidR="00FB791C" w:rsidRPr="00AD4631" w:rsidRDefault="001118B8">
      <w:pPr>
        <w:spacing w:before="120" w:after="280" w:afterAutospacing="1"/>
      </w:pPr>
      <w:r w:rsidRPr="00AD4631">
        <w:t> </w:t>
      </w:r>
    </w:p>
    <w:sectPr w:rsidR="00FB791C" w:rsidRPr="00AD4631" w:rsidSect="000D6FA1">
      <w:headerReference w:type="default" r:id="rId14"/>
      <w:pgSz w:w="12240" w:h="15840" w:code="1"/>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67" w:rsidRDefault="00BA4C67">
      <w:r>
        <w:separator/>
      </w:r>
    </w:p>
  </w:endnote>
  <w:endnote w:type="continuationSeparator" w:id="0">
    <w:p w:rsidR="00BA4C67" w:rsidRDefault="00BA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67" w:rsidRDefault="00BA4C67">
      <w:r>
        <w:separator/>
      </w:r>
    </w:p>
  </w:footnote>
  <w:footnote w:type="continuationSeparator" w:id="0">
    <w:p w:rsidR="00BA4C67" w:rsidRDefault="00BA4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30668"/>
      <w:docPartObj>
        <w:docPartGallery w:val="Page Numbers (Top of Page)"/>
        <w:docPartUnique/>
      </w:docPartObj>
    </w:sdtPr>
    <w:sdtEndPr>
      <w:rPr>
        <w:noProof/>
        <w:sz w:val="28"/>
        <w:szCs w:val="28"/>
      </w:rPr>
    </w:sdtEndPr>
    <w:sdtContent>
      <w:p w:rsidR="000D6FA1" w:rsidRPr="000D6FA1" w:rsidRDefault="000D6FA1">
        <w:pPr>
          <w:pStyle w:val="Header"/>
          <w:jc w:val="center"/>
          <w:rPr>
            <w:sz w:val="28"/>
            <w:szCs w:val="28"/>
          </w:rPr>
        </w:pPr>
        <w:r w:rsidRPr="000D6FA1">
          <w:rPr>
            <w:sz w:val="28"/>
            <w:szCs w:val="28"/>
          </w:rPr>
          <w:fldChar w:fldCharType="begin"/>
        </w:r>
        <w:r w:rsidRPr="000D6FA1">
          <w:rPr>
            <w:sz w:val="28"/>
            <w:szCs w:val="28"/>
          </w:rPr>
          <w:instrText xml:space="preserve"> PAGE   \* MERGEFORMAT </w:instrText>
        </w:r>
        <w:r w:rsidRPr="000D6FA1">
          <w:rPr>
            <w:sz w:val="28"/>
            <w:szCs w:val="28"/>
          </w:rPr>
          <w:fldChar w:fldCharType="separate"/>
        </w:r>
        <w:r w:rsidR="00D81B77">
          <w:rPr>
            <w:noProof/>
            <w:sz w:val="28"/>
            <w:szCs w:val="28"/>
          </w:rPr>
          <w:t>7</w:t>
        </w:r>
        <w:r w:rsidRPr="000D6FA1">
          <w:rPr>
            <w:noProof/>
            <w:sz w:val="28"/>
            <w:szCs w:val="28"/>
          </w:rPr>
          <w:fldChar w:fldCharType="end"/>
        </w:r>
      </w:p>
    </w:sdtContent>
  </w:sdt>
  <w:p w:rsidR="000D6FA1" w:rsidRDefault="000D6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1C"/>
    <w:rsid w:val="00006927"/>
    <w:rsid w:val="00040062"/>
    <w:rsid w:val="00040F6D"/>
    <w:rsid w:val="000538C4"/>
    <w:rsid w:val="00071112"/>
    <w:rsid w:val="00077598"/>
    <w:rsid w:val="000841B6"/>
    <w:rsid w:val="00095026"/>
    <w:rsid w:val="000C0605"/>
    <w:rsid w:val="000D6FA1"/>
    <w:rsid w:val="000E5DA0"/>
    <w:rsid w:val="001050F0"/>
    <w:rsid w:val="001118B8"/>
    <w:rsid w:val="001362B0"/>
    <w:rsid w:val="001514AF"/>
    <w:rsid w:val="001553C4"/>
    <w:rsid w:val="00162F37"/>
    <w:rsid w:val="001737A6"/>
    <w:rsid w:val="001824C6"/>
    <w:rsid w:val="001827FA"/>
    <w:rsid w:val="001A220B"/>
    <w:rsid w:val="001D0359"/>
    <w:rsid w:val="001D4C92"/>
    <w:rsid w:val="001E2B31"/>
    <w:rsid w:val="0020133A"/>
    <w:rsid w:val="002267F9"/>
    <w:rsid w:val="00230FD2"/>
    <w:rsid w:val="00242436"/>
    <w:rsid w:val="002470CE"/>
    <w:rsid w:val="00251ECE"/>
    <w:rsid w:val="00263E5E"/>
    <w:rsid w:val="00266DB9"/>
    <w:rsid w:val="002A6A2D"/>
    <w:rsid w:val="002B08E4"/>
    <w:rsid w:val="002B379A"/>
    <w:rsid w:val="002C1781"/>
    <w:rsid w:val="002E0C69"/>
    <w:rsid w:val="002E55A0"/>
    <w:rsid w:val="002F72ED"/>
    <w:rsid w:val="00305500"/>
    <w:rsid w:val="00315FBB"/>
    <w:rsid w:val="003207A0"/>
    <w:rsid w:val="00380EF9"/>
    <w:rsid w:val="00394A48"/>
    <w:rsid w:val="003C082A"/>
    <w:rsid w:val="003C33F9"/>
    <w:rsid w:val="00400232"/>
    <w:rsid w:val="004416F1"/>
    <w:rsid w:val="00470216"/>
    <w:rsid w:val="00483480"/>
    <w:rsid w:val="00492CF0"/>
    <w:rsid w:val="004A33B9"/>
    <w:rsid w:val="004B0E15"/>
    <w:rsid w:val="004D01DB"/>
    <w:rsid w:val="004F7408"/>
    <w:rsid w:val="00540678"/>
    <w:rsid w:val="00557C7E"/>
    <w:rsid w:val="005962C8"/>
    <w:rsid w:val="005C04F9"/>
    <w:rsid w:val="005D7254"/>
    <w:rsid w:val="005E4DCB"/>
    <w:rsid w:val="005E69F8"/>
    <w:rsid w:val="006042FA"/>
    <w:rsid w:val="006467C4"/>
    <w:rsid w:val="00650E69"/>
    <w:rsid w:val="00685279"/>
    <w:rsid w:val="00685720"/>
    <w:rsid w:val="006A09E7"/>
    <w:rsid w:val="006A187B"/>
    <w:rsid w:val="006A5095"/>
    <w:rsid w:val="006E58D3"/>
    <w:rsid w:val="00712EF9"/>
    <w:rsid w:val="007140DA"/>
    <w:rsid w:val="00755A64"/>
    <w:rsid w:val="00770889"/>
    <w:rsid w:val="007F1F0B"/>
    <w:rsid w:val="007F4423"/>
    <w:rsid w:val="00820692"/>
    <w:rsid w:val="008502E1"/>
    <w:rsid w:val="00852E92"/>
    <w:rsid w:val="008863DF"/>
    <w:rsid w:val="00886E21"/>
    <w:rsid w:val="008A1C39"/>
    <w:rsid w:val="008A5F4C"/>
    <w:rsid w:val="008C7685"/>
    <w:rsid w:val="008C78AE"/>
    <w:rsid w:val="008F07AF"/>
    <w:rsid w:val="0095346F"/>
    <w:rsid w:val="009732F3"/>
    <w:rsid w:val="009766B6"/>
    <w:rsid w:val="009A055C"/>
    <w:rsid w:val="009A7725"/>
    <w:rsid w:val="00A97DA2"/>
    <w:rsid w:val="00AA29CD"/>
    <w:rsid w:val="00AA7C13"/>
    <w:rsid w:val="00AB7A05"/>
    <w:rsid w:val="00AC16E3"/>
    <w:rsid w:val="00AD4631"/>
    <w:rsid w:val="00B41F5D"/>
    <w:rsid w:val="00B42AFD"/>
    <w:rsid w:val="00BA4C67"/>
    <w:rsid w:val="00BD0229"/>
    <w:rsid w:val="00BD17A1"/>
    <w:rsid w:val="00C13052"/>
    <w:rsid w:val="00C70883"/>
    <w:rsid w:val="00CA2CF2"/>
    <w:rsid w:val="00CA750A"/>
    <w:rsid w:val="00D5280C"/>
    <w:rsid w:val="00D60AFF"/>
    <w:rsid w:val="00D81B77"/>
    <w:rsid w:val="00D93FC0"/>
    <w:rsid w:val="00DA56DD"/>
    <w:rsid w:val="00DC5E70"/>
    <w:rsid w:val="00DD749E"/>
    <w:rsid w:val="00E15532"/>
    <w:rsid w:val="00E2118E"/>
    <w:rsid w:val="00E33E1D"/>
    <w:rsid w:val="00E50B0A"/>
    <w:rsid w:val="00EC3839"/>
    <w:rsid w:val="00F17390"/>
    <w:rsid w:val="00F2128D"/>
    <w:rsid w:val="00F27DB9"/>
    <w:rsid w:val="00F56E22"/>
    <w:rsid w:val="00F81E49"/>
    <w:rsid w:val="00F8721B"/>
    <w:rsid w:val="00F9314F"/>
    <w:rsid w:val="00FA2735"/>
    <w:rsid w:val="00FB791C"/>
    <w:rsid w:val="00FC18E8"/>
    <w:rsid w:val="00FC2283"/>
    <w:rsid w:val="00FD585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Strong">
    <w:name w:val="Strong"/>
    <w:uiPriority w:val="22"/>
    <w:qFormat/>
    <w:rPr>
      <w:b/>
      <w:bCs/>
    </w:rPr>
  </w:style>
  <w:style w:type="paragraph" w:customStyle="1" w:styleId="NormalWeb1">
    <w:name w:val="Normal (Web)1"/>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paragraph" w:styleId="NormalWeb">
    <w:name w:val="Normal (Web)"/>
    <w:basedOn w:val="Normal"/>
    <w:uiPriority w:val="99"/>
    <w:unhideWhenUsed/>
    <w:rsid w:val="004D01DB"/>
    <w:pPr>
      <w:spacing w:before="100" w:beforeAutospacing="1" w:after="100" w:afterAutospacing="1"/>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Strong">
    <w:name w:val="Strong"/>
    <w:uiPriority w:val="22"/>
    <w:qFormat/>
    <w:rPr>
      <w:b/>
      <w:bCs/>
    </w:rPr>
  </w:style>
  <w:style w:type="paragraph" w:customStyle="1" w:styleId="NormalWeb1">
    <w:name w:val="Normal (Web)1"/>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paragraph" w:styleId="NormalWeb">
    <w:name w:val="Normal (Web)"/>
    <w:basedOn w:val="Normal"/>
    <w:uiPriority w:val="99"/>
    <w:unhideWhenUsed/>
    <w:rsid w:val="004D01DB"/>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7622">
      <w:bodyDiv w:val="1"/>
      <w:marLeft w:val="0"/>
      <w:marRight w:val="0"/>
      <w:marTop w:val="0"/>
      <w:marBottom w:val="0"/>
      <w:divBdr>
        <w:top w:val="none" w:sz="0" w:space="0" w:color="auto"/>
        <w:left w:val="none" w:sz="0" w:space="0" w:color="auto"/>
        <w:bottom w:val="none" w:sz="0" w:space="0" w:color="auto"/>
        <w:right w:val="none" w:sz="0" w:space="0" w:color="auto"/>
      </w:divBdr>
    </w:div>
    <w:div w:id="446043476">
      <w:bodyDiv w:val="1"/>
      <w:marLeft w:val="0"/>
      <w:marRight w:val="0"/>
      <w:marTop w:val="0"/>
      <w:marBottom w:val="0"/>
      <w:divBdr>
        <w:top w:val="none" w:sz="0" w:space="0" w:color="auto"/>
        <w:left w:val="none" w:sz="0" w:space="0" w:color="auto"/>
        <w:bottom w:val="none" w:sz="0" w:space="0" w:color="auto"/>
        <w:right w:val="none" w:sz="0" w:space="0" w:color="auto"/>
      </w:divBdr>
    </w:div>
    <w:div w:id="758261050">
      <w:bodyDiv w:val="1"/>
      <w:marLeft w:val="0"/>
      <w:marRight w:val="0"/>
      <w:marTop w:val="0"/>
      <w:marBottom w:val="0"/>
      <w:divBdr>
        <w:top w:val="none" w:sz="0" w:space="0" w:color="auto"/>
        <w:left w:val="none" w:sz="0" w:space="0" w:color="auto"/>
        <w:bottom w:val="none" w:sz="0" w:space="0" w:color="auto"/>
        <w:right w:val="none" w:sz="0" w:space="0" w:color="auto"/>
      </w:divBdr>
    </w:div>
    <w:div w:id="919870963">
      <w:bodyDiv w:val="1"/>
      <w:marLeft w:val="0"/>
      <w:marRight w:val="0"/>
      <w:marTop w:val="0"/>
      <w:marBottom w:val="0"/>
      <w:divBdr>
        <w:top w:val="none" w:sz="0" w:space="0" w:color="auto"/>
        <w:left w:val="none" w:sz="0" w:space="0" w:color="auto"/>
        <w:bottom w:val="none" w:sz="0" w:space="0" w:color="auto"/>
        <w:right w:val="none" w:sz="0" w:space="0" w:color="auto"/>
      </w:divBdr>
    </w:div>
    <w:div w:id="1328249973">
      <w:bodyDiv w:val="1"/>
      <w:marLeft w:val="0"/>
      <w:marRight w:val="0"/>
      <w:marTop w:val="0"/>
      <w:marBottom w:val="0"/>
      <w:divBdr>
        <w:top w:val="none" w:sz="0" w:space="0" w:color="auto"/>
        <w:left w:val="none" w:sz="0" w:space="0" w:color="auto"/>
        <w:bottom w:val="none" w:sz="0" w:space="0" w:color="auto"/>
        <w:right w:val="none" w:sz="0" w:space="0" w:color="auto"/>
      </w:divBdr>
    </w:div>
    <w:div w:id="1675572914">
      <w:bodyDiv w:val="1"/>
      <w:marLeft w:val="0"/>
      <w:marRight w:val="0"/>
      <w:marTop w:val="0"/>
      <w:marBottom w:val="0"/>
      <w:divBdr>
        <w:top w:val="none" w:sz="0" w:space="0" w:color="auto"/>
        <w:left w:val="none" w:sz="0" w:space="0" w:color="auto"/>
        <w:bottom w:val="none" w:sz="0" w:space="0" w:color="auto"/>
        <w:right w:val="none" w:sz="0" w:space="0" w:color="auto"/>
      </w:divBdr>
    </w:div>
    <w:div w:id="1681272163">
      <w:bodyDiv w:val="1"/>
      <w:marLeft w:val="0"/>
      <w:marRight w:val="0"/>
      <w:marTop w:val="0"/>
      <w:marBottom w:val="0"/>
      <w:divBdr>
        <w:top w:val="none" w:sz="0" w:space="0" w:color="auto"/>
        <w:left w:val="none" w:sz="0" w:space="0" w:color="auto"/>
        <w:bottom w:val="none" w:sz="0" w:space="0" w:color="auto"/>
        <w:right w:val="none" w:sz="0" w:space="0" w:color="auto"/>
      </w:divBdr>
    </w:div>
    <w:div w:id="1953241626">
      <w:bodyDiv w:val="1"/>
      <w:marLeft w:val="0"/>
      <w:marRight w:val="0"/>
      <w:marTop w:val="0"/>
      <w:marBottom w:val="0"/>
      <w:divBdr>
        <w:top w:val="none" w:sz="0" w:space="0" w:color="auto"/>
        <w:left w:val="none" w:sz="0" w:space="0" w:color="auto"/>
        <w:bottom w:val="none" w:sz="0" w:space="0" w:color="auto"/>
        <w:right w:val="none" w:sz="0" w:space="0" w:color="auto"/>
      </w:divBdr>
    </w:div>
    <w:div w:id="210576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71-2018-tt-btc-che-do-tiep-khach-nuoc-ngoai-vao-lam-viec-tai-viet-nam-366795.aspx" TargetMode="External"/><Relationship Id="rId13" Type="http://schemas.openxmlformats.org/officeDocument/2006/relationships/hyperlink" Target="https://thuvienphapluat.vn/van-ban/tai-chinh-nha-nuoc/thong-tu-71-2018-tt-btc-che-do-tiep-khach-nuoc-ngoai-vao-lam-viec-tai-viet-nam-366795.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tai-chinh-nha-nuoc/thong-tu-71-2018-tt-btc-che-do-tiep-khach-nuoc-ngoai-vao-lam-viec-tai-viet-nam-366795.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thong-tu-71-2018-tt-btc-che-do-tiep-khach-nuoc-ngoai-vao-lam-viec-tai-viet-nam-366795.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ai-chinh-nha-nuoc/thong-tu-71-2018-tt-btc-che-do-tiep-khach-nuoc-ngoai-vao-lam-viec-tai-viet-nam-366795.aspx" TargetMode="External"/><Relationship Id="rId4" Type="http://schemas.openxmlformats.org/officeDocument/2006/relationships/settings" Target="settings.xml"/><Relationship Id="rId9" Type="http://schemas.openxmlformats.org/officeDocument/2006/relationships/hyperlink" Target="https://thuvienphapluat.vn/phap-luat/tim-van-ban.aspx?keyword=28/2017/NQ-H%C4%90ND&amp;match=True&amp;area=2&amp;lan=1&amp;bday=08/12/2017&amp;eday=08/12/20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903E-36D6-4348-9D42-FDA75B5C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cp:revision>
  <dcterms:created xsi:type="dcterms:W3CDTF">2026-05-10T12:32:00Z</dcterms:created>
  <dcterms:modified xsi:type="dcterms:W3CDTF">2026-05-11T08:25:00Z</dcterms:modified>
</cp:coreProperties>
</file>